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5D" w:rsidRDefault="00E71337" w:rsidP="00461A5D">
      <w:pPr>
        <w:ind w:left="0"/>
        <w:jc w:val="center"/>
      </w:pPr>
      <w:r>
        <w:t xml:space="preserve">                          </w:t>
      </w:r>
      <w:r w:rsidR="00461A5D">
        <w:t>Модель внутренней системы оценки качества образования</w:t>
      </w:r>
    </w:p>
    <w:p w:rsidR="00461A5D" w:rsidRDefault="00461A5D" w:rsidP="00461A5D">
      <w:pPr>
        <w:jc w:val="center"/>
      </w:pPr>
      <w:r>
        <w:t xml:space="preserve">МДОУ детский сад д. Стан </w:t>
      </w:r>
      <w:proofErr w:type="spellStart"/>
      <w:r>
        <w:t>Лихославльского</w:t>
      </w:r>
      <w:proofErr w:type="spellEnd"/>
      <w:r>
        <w:t xml:space="preserve"> района</w:t>
      </w:r>
    </w:p>
    <w:tbl>
      <w:tblPr>
        <w:tblStyle w:val="TableGrid"/>
        <w:tblW w:w="15120" w:type="dxa"/>
        <w:tblInd w:w="-557" w:type="dxa"/>
        <w:tblCellMar>
          <w:top w:w="58" w:type="dxa"/>
          <w:left w:w="103" w:type="dxa"/>
          <w:right w:w="37" w:type="dxa"/>
        </w:tblCellMar>
        <w:tblLook w:val="04A0"/>
      </w:tblPr>
      <w:tblGrid>
        <w:gridCol w:w="3169"/>
        <w:gridCol w:w="3121"/>
        <w:gridCol w:w="1570"/>
        <w:gridCol w:w="1728"/>
        <w:gridCol w:w="1575"/>
        <w:gridCol w:w="2386"/>
        <w:gridCol w:w="1571"/>
      </w:tblGrid>
      <w:tr w:rsidR="0015069F">
        <w:trPr>
          <w:trHeight w:val="528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  <w:jc w:val="center"/>
            </w:pPr>
            <w:r>
              <w:rPr>
                <w:b/>
                <w:sz w:val="22"/>
              </w:rPr>
              <w:t>Компоненты / Структурные элементы модели</w:t>
            </w:r>
          </w:p>
        </w:tc>
        <w:tc>
          <w:tcPr>
            <w:tcW w:w="119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  <w:jc w:val="center"/>
            </w:pPr>
            <w:r>
              <w:rPr>
                <w:b/>
                <w:sz w:val="22"/>
              </w:rPr>
              <w:t>Содержание</w:t>
            </w:r>
          </w:p>
        </w:tc>
      </w:tr>
      <w:tr w:rsidR="0015069F">
        <w:trPr>
          <w:trHeight w:val="274"/>
        </w:trPr>
        <w:tc>
          <w:tcPr>
            <w:tcW w:w="15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  <w:jc w:val="center"/>
            </w:pPr>
            <w:r>
              <w:rPr>
                <w:b/>
                <w:sz w:val="22"/>
              </w:rPr>
              <w:t>1.ЦЕЛЕВОЙ КОМПОНЕНТ</w:t>
            </w:r>
          </w:p>
        </w:tc>
      </w:tr>
      <w:tr w:rsidR="0015069F">
        <w:trPr>
          <w:trHeight w:val="850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</w:pPr>
            <w:r>
              <w:rPr>
                <w:b/>
                <w:sz w:val="22"/>
              </w:rPr>
              <w:t>Цель</w:t>
            </w:r>
          </w:p>
        </w:tc>
        <w:tc>
          <w:tcPr>
            <w:tcW w:w="119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337" w:rsidRDefault="00461A5D">
            <w:pPr>
              <w:spacing w:after="0"/>
              <w:ind w:left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Совершенствование,  в соответствие с полномочиями и спецификой Учреждения, системы  внутренней оценки качества</w:t>
            </w:r>
          </w:p>
          <w:p w:rsidR="0015069F" w:rsidRDefault="00461A5D">
            <w:pPr>
              <w:spacing w:after="0"/>
              <w:ind w:left="120"/>
              <w:jc w:val="both"/>
            </w:pPr>
            <w:r>
              <w:rPr>
                <w:i/>
                <w:sz w:val="24"/>
              </w:rPr>
              <w:t xml:space="preserve"> образования для формирования  эффективных управленческих решений  с целью повышения качества образования в Учреждении.</w:t>
            </w:r>
          </w:p>
        </w:tc>
      </w:tr>
      <w:tr w:rsidR="0015069F" w:rsidTr="00E71337">
        <w:trPr>
          <w:trHeight w:val="3555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</w:pPr>
            <w:r>
              <w:rPr>
                <w:b/>
                <w:sz w:val="22"/>
              </w:rPr>
              <w:t>Задачи</w:t>
            </w:r>
          </w:p>
        </w:tc>
        <w:tc>
          <w:tcPr>
            <w:tcW w:w="119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numPr>
                <w:ilvl w:val="0"/>
                <w:numId w:val="1"/>
              </w:numPr>
              <w:spacing w:after="44" w:line="240" w:lineRule="auto"/>
              <w:ind w:hanging="360"/>
              <w:jc w:val="both"/>
            </w:pPr>
            <w:r>
              <w:rPr>
                <w:sz w:val="24"/>
              </w:rPr>
              <w:t>создание условий для реализации системы внутренней оценки качества образования;</w:t>
            </w:r>
          </w:p>
          <w:p w:rsidR="00E71337" w:rsidRPr="00E71337" w:rsidRDefault="00461A5D">
            <w:pPr>
              <w:numPr>
                <w:ilvl w:val="0"/>
                <w:numId w:val="1"/>
              </w:numPr>
              <w:spacing w:after="43" w:line="236" w:lineRule="auto"/>
              <w:ind w:hanging="360"/>
              <w:jc w:val="both"/>
            </w:pPr>
            <w:r>
              <w:rPr>
                <w:sz w:val="24"/>
              </w:rPr>
              <w:t xml:space="preserve">использование на уровне Учреждения оценочных процедур и инструментов для оценки качества образования, а так же </w:t>
            </w:r>
          </w:p>
          <w:p w:rsidR="0015069F" w:rsidRDefault="00461A5D" w:rsidP="00E71337">
            <w:pPr>
              <w:spacing w:after="43" w:line="236" w:lineRule="auto"/>
              <w:ind w:left="725"/>
              <w:jc w:val="both"/>
            </w:pPr>
            <w:r>
              <w:rPr>
                <w:sz w:val="24"/>
              </w:rPr>
              <w:t>интерпретации ее результатов</w:t>
            </w:r>
            <w:r w:rsidR="00E71337">
              <w:rPr>
                <w:sz w:val="24"/>
              </w:rPr>
              <w:t>;</w:t>
            </w:r>
          </w:p>
          <w:p w:rsidR="00E71337" w:rsidRPr="00E71337" w:rsidRDefault="00461A5D">
            <w:pPr>
              <w:numPr>
                <w:ilvl w:val="0"/>
                <w:numId w:val="1"/>
              </w:numPr>
              <w:spacing w:after="44" w:line="235" w:lineRule="auto"/>
              <w:ind w:hanging="360"/>
              <w:jc w:val="both"/>
            </w:pPr>
            <w:r>
              <w:rPr>
                <w:sz w:val="24"/>
              </w:rPr>
              <w:t xml:space="preserve">формирование и использование в соответствии с полномочиями Учреждения </w:t>
            </w:r>
            <w:proofErr w:type="gramStart"/>
            <w:r>
              <w:rPr>
                <w:sz w:val="24"/>
              </w:rPr>
              <w:t>институциональных</w:t>
            </w:r>
            <w:proofErr w:type="gramEnd"/>
            <w:r w:rsidR="00E71337">
              <w:rPr>
                <w:sz w:val="24"/>
              </w:rPr>
              <w:t xml:space="preserve"> </w:t>
            </w:r>
            <w:r>
              <w:rPr>
                <w:sz w:val="24"/>
              </w:rPr>
              <w:t>(вариативных)</w:t>
            </w:r>
            <w:r w:rsidR="00E7133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оценочных </w:t>
            </w:r>
          </w:p>
          <w:p w:rsidR="00E71337" w:rsidRDefault="00461A5D" w:rsidP="00E71337">
            <w:pPr>
              <w:spacing w:after="44" w:line="235" w:lineRule="auto"/>
              <w:ind w:left="7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процедур и инструментов для оценки качества дополнительного образования по объектам, критериям, показателям, </w:t>
            </w:r>
          </w:p>
          <w:p w:rsidR="0015069F" w:rsidRDefault="00461A5D" w:rsidP="00E71337">
            <w:pPr>
              <w:spacing w:after="44" w:line="235" w:lineRule="auto"/>
              <w:ind w:left="725"/>
              <w:jc w:val="both"/>
            </w:pPr>
            <w:proofErr w:type="gramStart"/>
            <w:r>
              <w:rPr>
                <w:sz w:val="24"/>
              </w:rPr>
              <w:t>отражающим</w:t>
            </w:r>
            <w:proofErr w:type="gramEnd"/>
            <w:r>
              <w:rPr>
                <w:sz w:val="24"/>
              </w:rPr>
              <w:t xml:space="preserve"> специфику образовательной деятельности Учреждения;</w:t>
            </w:r>
          </w:p>
          <w:p w:rsidR="0015069F" w:rsidRDefault="00E71337">
            <w:pPr>
              <w:numPr>
                <w:ilvl w:val="0"/>
                <w:numId w:val="1"/>
              </w:numPr>
              <w:spacing w:after="43" w:line="236" w:lineRule="auto"/>
              <w:ind w:hanging="360"/>
              <w:jc w:val="both"/>
            </w:pPr>
            <w:r>
              <w:rPr>
                <w:sz w:val="24"/>
              </w:rPr>
              <w:t>обеспечение</w:t>
            </w:r>
            <w:r w:rsidR="00461A5D">
              <w:rPr>
                <w:sz w:val="24"/>
              </w:rPr>
              <w:t xml:space="preserve"> </w:t>
            </w:r>
            <w:proofErr w:type="gramStart"/>
            <w:r w:rsidR="00461A5D">
              <w:rPr>
                <w:sz w:val="24"/>
              </w:rPr>
              <w:t>функционирования системы мониторинга оценки качества образования</w:t>
            </w:r>
            <w:proofErr w:type="gramEnd"/>
            <w:r w:rsidR="00461A5D">
              <w:rPr>
                <w:sz w:val="24"/>
              </w:rPr>
              <w:t xml:space="preserve"> на уровне Учреждения</w:t>
            </w:r>
            <w:r>
              <w:rPr>
                <w:sz w:val="24"/>
              </w:rPr>
              <w:t>;</w:t>
            </w:r>
          </w:p>
          <w:p w:rsidR="0015069F" w:rsidRDefault="00461A5D">
            <w:pPr>
              <w:numPr>
                <w:ilvl w:val="0"/>
                <w:numId w:val="1"/>
              </w:numPr>
              <w:spacing w:after="44" w:line="236" w:lineRule="auto"/>
              <w:ind w:hanging="360"/>
              <w:jc w:val="both"/>
            </w:pPr>
            <w:r>
              <w:rPr>
                <w:sz w:val="24"/>
              </w:rPr>
              <w:t>формирование и использование механизмов привлечения общественности к оценке качества образования на уровне Учреждения</w:t>
            </w:r>
            <w:r w:rsidR="00E71337">
              <w:rPr>
                <w:sz w:val="24"/>
              </w:rPr>
              <w:t>;</w:t>
            </w:r>
          </w:p>
          <w:p w:rsidR="00E71337" w:rsidRPr="00E71337" w:rsidRDefault="00461A5D">
            <w:pPr>
              <w:numPr>
                <w:ilvl w:val="0"/>
                <w:numId w:val="1"/>
              </w:numPr>
              <w:spacing w:after="44" w:line="236" w:lineRule="auto"/>
              <w:ind w:hanging="360"/>
              <w:jc w:val="both"/>
            </w:pPr>
            <w:r>
              <w:rPr>
                <w:sz w:val="24"/>
              </w:rPr>
              <w:t xml:space="preserve">использование результатов оценки качества образования для принятия эффективных управленческих решений </w:t>
            </w:r>
          </w:p>
          <w:p w:rsidR="0015069F" w:rsidRDefault="00461A5D" w:rsidP="00E71337">
            <w:pPr>
              <w:spacing w:after="44" w:line="236" w:lineRule="auto"/>
              <w:ind w:left="725"/>
              <w:jc w:val="both"/>
            </w:pPr>
            <w:r>
              <w:rPr>
                <w:sz w:val="24"/>
              </w:rPr>
              <w:t>институционального уровня</w:t>
            </w:r>
            <w:r w:rsidR="00E71337">
              <w:rPr>
                <w:sz w:val="24"/>
              </w:rPr>
              <w:t>;</w:t>
            </w:r>
          </w:p>
          <w:p w:rsidR="0015069F" w:rsidRPr="00E71337" w:rsidRDefault="00461A5D">
            <w:pPr>
              <w:numPr>
                <w:ilvl w:val="0"/>
                <w:numId w:val="1"/>
              </w:numPr>
              <w:spacing w:after="0"/>
              <w:ind w:hanging="360"/>
              <w:jc w:val="both"/>
            </w:pPr>
            <w:r>
              <w:rPr>
                <w:sz w:val="24"/>
              </w:rPr>
              <w:t>обеспечение открытости процедур и результатов оценки качества образования в Учреждении.</w:t>
            </w:r>
          </w:p>
          <w:p w:rsidR="00E71337" w:rsidRDefault="00E71337" w:rsidP="00E71337">
            <w:pPr>
              <w:spacing w:after="0"/>
              <w:ind w:left="0"/>
              <w:jc w:val="both"/>
            </w:pPr>
          </w:p>
          <w:p w:rsidR="00E71337" w:rsidRDefault="00E71337" w:rsidP="00E71337">
            <w:pPr>
              <w:spacing w:after="0"/>
              <w:ind w:left="0"/>
              <w:jc w:val="both"/>
            </w:pPr>
          </w:p>
        </w:tc>
      </w:tr>
      <w:tr w:rsidR="0015069F">
        <w:trPr>
          <w:trHeight w:val="274"/>
        </w:trPr>
        <w:tc>
          <w:tcPr>
            <w:tcW w:w="15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337" w:rsidRPr="00E71337" w:rsidRDefault="00461A5D" w:rsidP="00E71337">
            <w:pPr>
              <w:spacing w:after="0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 СОДЕРЖАТЕЛЬНЫЙ КОМПОНЕНТ</w:t>
            </w:r>
          </w:p>
        </w:tc>
      </w:tr>
      <w:tr w:rsidR="0015069F" w:rsidTr="00E71337">
        <w:trPr>
          <w:trHeight w:val="282"/>
        </w:trPr>
        <w:tc>
          <w:tcPr>
            <w:tcW w:w="6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  <w:jc w:val="center"/>
            </w:pPr>
            <w:r>
              <w:rPr>
                <w:b/>
                <w:sz w:val="22"/>
              </w:rPr>
              <w:t>механизмы оценки качества/содержание оценивания</w:t>
            </w:r>
          </w:p>
        </w:tc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53"/>
            </w:pPr>
            <w:r>
              <w:rPr>
                <w:b/>
                <w:sz w:val="22"/>
              </w:rPr>
              <w:t>компоненты</w:t>
            </w:r>
          </w:p>
        </w:tc>
        <w:tc>
          <w:tcPr>
            <w:tcW w:w="7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  <w:jc w:val="center"/>
            </w:pPr>
            <w:r>
              <w:rPr>
                <w:b/>
                <w:sz w:val="22"/>
              </w:rPr>
              <w:t>наименование процедуры оценки качества образования</w:t>
            </w:r>
          </w:p>
        </w:tc>
      </w:tr>
      <w:tr w:rsidR="0015069F" w:rsidTr="00E71337">
        <w:trPr>
          <w:trHeight w:val="7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337" w:rsidRDefault="00E71337" w:rsidP="00E71337">
            <w:pPr>
              <w:spacing w:after="40" w:line="240" w:lineRule="auto"/>
              <w:ind w:left="0"/>
              <w:jc w:val="center"/>
            </w:pPr>
            <w:r>
              <w:rPr>
                <w:b/>
                <w:sz w:val="22"/>
              </w:rPr>
              <w:t>П</w:t>
            </w:r>
            <w:r w:rsidR="00461A5D">
              <w:rPr>
                <w:b/>
                <w:sz w:val="22"/>
              </w:rPr>
              <w:t>остоянные</w:t>
            </w:r>
          </w:p>
          <w:p w:rsidR="0015069F" w:rsidRDefault="00461A5D" w:rsidP="00E71337">
            <w:pPr>
              <w:spacing w:after="40" w:line="240" w:lineRule="auto"/>
              <w:ind w:left="0"/>
              <w:jc w:val="center"/>
            </w:pPr>
            <w:proofErr w:type="gramStart"/>
            <w:r>
              <w:rPr>
                <w:b/>
                <w:sz w:val="22"/>
              </w:rPr>
              <w:t>(непрерывные</w:t>
            </w:r>
            <w:proofErr w:type="gramEnd"/>
          </w:p>
          <w:p w:rsidR="0015069F" w:rsidRDefault="00461A5D">
            <w:pPr>
              <w:spacing w:after="0"/>
              <w:ind w:left="0"/>
              <w:jc w:val="center"/>
            </w:pPr>
            <w:r>
              <w:rPr>
                <w:b/>
                <w:sz w:val="22"/>
              </w:rPr>
              <w:t>) процедуры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  <w:jc w:val="center"/>
            </w:pPr>
            <w:r>
              <w:rPr>
                <w:b/>
                <w:sz w:val="22"/>
              </w:rPr>
              <w:t>сроки проведения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40" w:line="240" w:lineRule="auto"/>
              <w:ind w:left="0"/>
              <w:jc w:val="center"/>
            </w:pPr>
            <w:r>
              <w:rPr>
                <w:b/>
                <w:sz w:val="22"/>
              </w:rPr>
              <w:t>периодические</w:t>
            </w:r>
          </w:p>
          <w:p w:rsidR="0015069F" w:rsidRDefault="00461A5D">
            <w:pPr>
              <w:spacing w:after="0"/>
              <w:ind w:left="0"/>
              <w:jc w:val="center"/>
            </w:pPr>
            <w:r>
              <w:rPr>
                <w:b/>
                <w:sz w:val="22"/>
              </w:rPr>
              <w:t>процедуры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  <w:jc w:val="center"/>
            </w:pPr>
            <w:r>
              <w:rPr>
                <w:b/>
                <w:sz w:val="22"/>
              </w:rPr>
              <w:t>сроки проведения</w:t>
            </w:r>
          </w:p>
        </w:tc>
      </w:tr>
      <w:tr w:rsidR="0015069F">
        <w:trPr>
          <w:trHeight w:val="298"/>
        </w:trPr>
        <w:tc>
          <w:tcPr>
            <w:tcW w:w="15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  <w:jc w:val="center"/>
            </w:pPr>
            <w:r>
              <w:rPr>
                <w:b/>
                <w:sz w:val="24"/>
              </w:rPr>
              <w:t>1.Оценка качества образовательных программ дошкольного образования.</w:t>
            </w:r>
          </w:p>
        </w:tc>
      </w:tr>
      <w:tr w:rsidR="0015069F">
        <w:trPr>
          <w:trHeight w:val="786"/>
        </w:trPr>
        <w:tc>
          <w:tcPr>
            <w:tcW w:w="3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 w:right="146"/>
              <w:jc w:val="both"/>
            </w:pPr>
            <w:proofErr w:type="gramStart"/>
            <w:r>
              <w:rPr>
                <w:sz w:val="22"/>
              </w:rPr>
              <w:t>1)Соответствие  разработанных и реализуемых ООП ДО требованиям действующих нормативных правовых документов.</w:t>
            </w:r>
            <w:proofErr w:type="gramEnd"/>
          </w:p>
        </w:tc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42" w:line="232" w:lineRule="auto"/>
              <w:ind w:left="5" w:right="24"/>
              <w:jc w:val="both"/>
            </w:pPr>
            <w:r>
              <w:rPr>
                <w:sz w:val="22"/>
              </w:rPr>
              <w:t xml:space="preserve">1.1Соответствие необходимых частей и разделов программы требованиям ФГОС  </w:t>
            </w:r>
            <w:proofErr w:type="gramStart"/>
            <w:r>
              <w:rPr>
                <w:sz w:val="22"/>
              </w:rPr>
              <w:t>ДО</w:t>
            </w:r>
            <w:proofErr w:type="gramEnd"/>
          </w:p>
          <w:p w:rsidR="0015069F" w:rsidRDefault="00461A5D">
            <w:pPr>
              <w:spacing w:after="0"/>
              <w:ind w:left="5"/>
            </w:pPr>
            <w:r>
              <w:rPr>
                <w:sz w:val="22"/>
              </w:rPr>
              <w:t>1.2.Соответствие структуры и содержания разделов ООП ДО требованиям ФГОС ДО.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5069F" w:rsidRDefault="00461A5D">
            <w:pPr>
              <w:spacing w:after="33" w:line="240" w:lineRule="auto"/>
              <w:ind w:left="5"/>
            </w:pPr>
            <w:r>
              <w:rPr>
                <w:sz w:val="22"/>
              </w:rPr>
              <w:t>инвариантны</w:t>
            </w:r>
          </w:p>
          <w:p w:rsidR="0015069F" w:rsidRDefault="00461A5D">
            <w:pPr>
              <w:spacing w:after="0"/>
              <w:ind w:left="5"/>
            </w:pPr>
            <w:r>
              <w:rPr>
                <w:sz w:val="22"/>
              </w:rPr>
              <w:t>й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5069F" w:rsidRDefault="00461A5D">
            <w:pPr>
              <w:spacing w:after="0"/>
              <w:ind w:left="5"/>
            </w:pPr>
            <w:r>
              <w:rPr>
                <w:sz w:val="22"/>
              </w:rPr>
              <w:t>мониторинг системы образования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5069F" w:rsidRDefault="00461A5D">
            <w:pPr>
              <w:spacing w:after="0"/>
              <w:ind w:left="5"/>
              <w:jc w:val="both"/>
            </w:pPr>
            <w:r>
              <w:rPr>
                <w:sz w:val="22"/>
              </w:rPr>
              <w:t>не реже 1 раза в год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</w:pPr>
            <w:r>
              <w:rPr>
                <w:sz w:val="22"/>
              </w:rPr>
              <w:t>государственный контроль (надзор) в сфере образования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5069F" w:rsidRDefault="00461A5D">
            <w:pPr>
              <w:spacing w:after="0"/>
              <w:ind w:left="5"/>
              <w:jc w:val="both"/>
            </w:pPr>
            <w:r>
              <w:rPr>
                <w:sz w:val="22"/>
              </w:rPr>
              <w:t>не реже 1 раза в 3 года</w:t>
            </w:r>
          </w:p>
        </w:tc>
      </w:tr>
      <w:tr w:rsidR="0015069F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1570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5"/>
            </w:pPr>
            <w:r>
              <w:rPr>
                <w:sz w:val="22"/>
              </w:rPr>
              <w:t>вариативный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5"/>
            </w:pPr>
            <w:r>
              <w:rPr>
                <w:sz w:val="22"/>
              </w:rPr>
              <w:t xml:space="preserve">внутренний мониторинг </w:t>
            </w:r>
          </w:p>
        </w:tc>
        <w:tc>
          <w:tcPr>
            <w:tcW w:w="1575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5"/>
            </w:pPr>
            <w:r>
              <w:rPr>
                <w:sz w:val="22"/>
              </w:rPr>
              <w:t>1 раз в год- май</w:t>
            </w:r>
          </w:p>
        </w:tc>
        <w:tc>
          <w:tcPr>
            <w:tcW w:w="238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40" w:line="240" w:lineRule="auto"/>
              <w:ind w:left="0"/>
            </w:pPr>
            <w:r>
              <w:rPr>
                <w:sz w:val="22"/>
              </w:rPr>
              <w:t>экспертиза</w:t>
            </w:r>
          </w:p>
          <w:p w:rsidR="0015069F" w:rsidRDefault="00461A5D">
            <w:pPr>
              <w:spacing w:after="0"/>
              <w:ind w:left="0"/>
            </w:pPr>
            <w:r>
              <w:rPr>
                <w:sz w:val="22"/>
              </w:rPr>
              <w:t xml:space="preserve">нормативно-правового обеспечения ООП </w:t>
            </w:r>
            <w:proofErr w:type="gramStart"/>
            <w:r>
              <w:rPr>
                <w:sz w:val="22"/>
              </w:rPr>
              <w:t>ДО</w:t>
            </w:r>
            <w:proofErr w:type="gramEnd"/>
          </w:p>
        </w:tc>
        <w:tc>
          <w:tcPr>
            <w:tcW w:w="1570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5"/>
              <w:jc w:val="both"/>
            </w:pPr>
            <w:r>
              <w:rPr>
                <w:sz w:val="22"/>
              </w:rPr>
              <w:t>не реже 1 раза в год</w:t>
            </w:r>
          </w:p>
        </w:tc>
      </w:tr>
      <w:tr w:rsidR="0015069F">
        <w:trPr>
          <w:trHeight w:val="689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numPr>
                <w:ilvl w:val="0"/>
                <w:numId w:val="2"/>
              </w:numPr>
              <w:spacing w:after="42" w:line="240" w:lineRule="auto"/>
              <w:ind w:left="178" w:hanging="168"/>
            </w:pPr>
            <w:r>
              <w:rPr>
                <w:sz w:val="22"/>
              </w:rPr>
              <w:t xml:space="preserve">3.Соответствие содержания </w:t>
            </w:r>
          </w:p>
          <w:p w:rsidR="0015069F" w:rsidRDefault="00461A5D">
            <w:pPr>
              <w:spacing w:after="42" w:line="240" w:lineRule="auto"/>
              <w:ind w:left="10"/>
            </w:pPr>
            <w:r>
              <w:rPr>
                <w:sz w:val="22"/>
              </w:rPr>
              <w:t xml:space="preserve">ООП ДО специфике </w:t>
            </w:r>
          </w:p>
          <w:p w:rsidR="0015069F" w:rsidRDefault="00461A5D">
            <w:pPr>
              <w:spacing w:after="42" w:line="230" w:lineRule="auto"/>
              <w:ind w:left="10"/>
              <w:jc w:val="both"/>
            </w:pPr>
            <w:r>
              <w:rPr>
                <w:sz w:val="22"/>
              </w:rPr>
              <w:t>Учреждения в соответствие с требованиями ФГОС ДО.</w:t>
            </w:r>
          </w:p>
          <w:p w:rsidR="0015069F" w:rsidRDefault="00461A5D">
            <w:pPr>
              <w:spacing w:after="0"/>
              <w:ind w:left="10" w:right="642"/>
              <w:jc w:val="both"/>
            </w:pPr>
            <w:r>
              <w:rPr>
                <w:sz w:val="22"/>
              </w:rPr>
              <w:t>1.4. Соответствие компонентов ООП ДО требованиям ФГОС ДО.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5069F" w:rsidRDefault="00461A5D">
            <w:pPr>
              <w:spacing w:after="0"/>
              <w:ind w:left="10"/>
            </w:pPr>
            <w:r>
              <w:rPr>
                <w:sz w:val="22"/>
              </w:rPr>
              <w:t>качества образования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</w:tr>
      <w:tr w:rsidR="0015069F">
        <w:trPr>
          <w:trHeight w:val="1310"/>
        </w:trPr>
        <w:tc>
          <w:tcPr>
            <w:tcW w:w="3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1728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10"/>
            </w:pPr>
            <w:r>
              <w:rPr>
                <w:sz w:val="22"/>
              </w:rPr>
              <w:t>контроль деятельности должностных лиц</w:t>
            </w:r>
          </w:p>
        </w:tc>
        <w:tc>
          <w:tcPr>
            <w:tcW w:w="1575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42" w:line="234" w:lineRule="auto"/>
              <w:ind w:left="7" w:right="41"/>
            </w:pPr>
            <w:r>
              <w:rPr>
                <w:sz w:val="22"/>
              </w:rPr>
              <w:t xml:space="preserve">в соответствие </w:t>
            </w:r>
          </w:p>
          <w:p w:rsidR="0015069F" w:rsidRDefault="00461A5D">
            <w:pPr>
              <w:spacing w:after="37" w:line="240" w:lineRule="auto"/>
              <w:ind w:left="7"/>
            </w:pPr>
            <w:r>
              <w:rPr>
                <w:sz w:val="22"/>
              </w:rPr>
              <w:t>с</w:t>
            </w:r>
          </w:p>
          <w:p w:rsidR="0015069F" w:rsidRDefault="00461A5D">
            <w:pPr>
              <w:spacing w:after="0"/>
              <w:ind w:left="7" w:right="58"/>
            </w:pPr>
            <w:r>
              <w:rPr>
                <w:sz w:val="22"/>
              </w:rPr>
              <w:t>циклограммой контроля</w:t>
            </w:r>
          </w:p>
        </w:tc>
        <w:tc>
          <w:tcPr>
            <w:tcW w:w="238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2"/>
            </w:pPr>
            <w:r>
              <w:rPr>
                <w:sz w:val="22"/>
              </w:rPr>
              <w:t>независимая оценка качества образовательной деятельности</w:t>
            </w:r>
          </w:p>
        </w:tc>
        <w:tc>
          <w:tcPr>
            <w:tcW w:w="1570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7"/>
            </w:pPr>
            <w:r>
              <w:rPr>
                <w:sz w:val="22"/>
              </w:rPr>
              <w:t>ежегодно</w:t>
            </w:r>
          </w:p>
        </w:tc>
      </w:tr>
      <w:tr w:rsidR="0015069F">
        <w:trPr>
          <w:trHeight w:val="298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5069F" w:rsidRDefault="00461A5D" w:rsidP="00461A5D">
            <w:pPr>
              <w:spacing w:after="0"/>
              <w:ind w:left="0" w:right="19"/>
            </w:pPr>
            <w:r>
              <w:rPr>
                <w:b/>
                <w:sz w:val="24"/>
              </w:rPr>
              <w:t xml:space="preserve">2.Оценка </w:t>
            </w:r>
            <w:r w:rsidR="00C45B44">
              <w:rPr>
                <w:b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5069F" w:rsidRDefault="00E71337" w:rsidP="00461A5D">
            <w:pPr>
              <w:spacing w:after="0"/>
              <w:ind w:left="0"/>
            </w:pPr>
            <w:r>
              <w:rPr>
                <w:b/>
                <w:sz w:val="24"/>
              </w:rPr>
              <w:t xml:space="preserve">качества </w:t>
            </w:r>
            <w:r w:rsidR="00461A5D">
              <w:rPr>
                <w:b/>
                <w:sz w:val="24"/>
              </w:rPr>
              <w:t xml:space="preserve">реализации  </w:t>
            </w:r>
            <w:r w:rsidR="00C45B44">
              <w:rPr>
                <w:b/>
                <w:sz w:val="24"/>
              </w:rPr>
              <w:t xml:space="preserve"> условий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5069F" w:rsidRDefault="00E71337" w:rsidP="00461A5D">
            <w:pPr>
              <w:spacing w:after="0"/>
              <w:ind w:left="0"/>
            </w:pPr>
            <w:r>
              <w:rPr>
                <w:b/>
                <w:sz w:val="24"/>
              </w:rPr>
              <w:t xml:space="preserve">      </w:t>
            </w:r>
          </w:p>
        </w:tc>
        <w:tc>
          <w:tcPr>
            <w:tcW w:w="7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5069F" w:rsidRDefault="00E71337" w:rsidP="00461A5D">
            <w:pPr>
              <w:spacing w:after="0"/>
              <w:ind w:left="0"/>
            </w:pPr>
            <w:r>
              <w:rPr>
                <w:b/>
                <w:sz w:val="24"/>
              </w:rPr>
              <w:t>образоват</w:t>
            </w:r>
            <w:r w:rsidR="00461A5D">
              <w:rPr>
                <w:b/>
                <w:sz w:val="24"/>
              </w:rPr>
              <w:t>ельных программ дошкольного образования.</w:t>
            </w:r>
            <w:r w:rsidR="00461A5D">
              <w:rPr>
                <w:rFonts w:ascii="Calibri" w:eastAsia="Calibri" w:hAnsi="Calibri" w:cs="Calibri"/>
                <w:sz w:val="22"/>
              </w:rPr>
              <w:tab/>
            </w:r>
          </w:p>
        </w:tc>
      </w:tr>
      <w:tr w:rsidR="0015069F" w:rsidTr="00E71337">
        <w:trPr>
          <w:trHeight w:val="2474"/>
        </w:trPr>
        <w:tc>
          <w:tcPr>
            <w:tcW w:w="316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5069F" w:rsidRDefault="00461A5D">
            <w:pPr>
              <w:spacing w:after="0"/>
              <w:ind w:left="0"/>
            </w:pPr>
            <w:r>
              <w:rPr>
                <w:sz w:val="22"/>
              </w:rPr>
              <w:lastRenderedPageBreak/>
              <w:t>1)Соответствие психолого-</w:t>
            </w:r>
          </w:p>
        </w:tc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337" w:rsidRDefault="00461A5D">
            <w:pPr>
              <w:spacing w:after="37" w:line="233" w:lineRule="auto"/>
              <w:ind w:left="10" w:right="249"/>
              <w:jc w:val="both"/>
              <w:rPr>
                <w:sz w:val="22"/>
              </w:rPr>
            </w:pPr>
            <w:r>
              <w:rPr>
                <w:sz w:val="22"/>
              </w:rPr>
              <w:t>1.1.  Психолого</w:t>
            </w:r>
            <w:r w:rsidR="00E71337">
              <w:rPr>
                <w:sz w:val="22"/>
              </w:rPr>
              <w:t>-</w:t>
            </w:r>
            <w:r>
              <w:rPr>
                <w:sz w:val="22"/>
              </w:rPr>
              <w:t xml:space="preserve">педагогическое сопровождение образовательной деятельности  соответствует требованиям ФГОС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>.</w:t>
            </w:r>
          </w:p>
          <w:p w:rsidR="0015069F" w:rsidRDefault="00461A5D">
            <w:pPr>
              <w:spacing w:after="37" w:line="233" w:lineRule="auto"/>
              <w:ind w:left="10" w:right="249"/>
              <w:jc w:val="both"/>
            </w:pPr>
            <w:r>
              <w:rPr>
                <w:sz w:val="22"/>
              </w:rPr>
              <w:t>1.2.Вариативные формы дошкольного образования.</w:t>
            </w:r>
          </w:p>
          <w:p w:rsidR="0015069F" w:rsidRDefault="00461A5D">
            <w:pPr>
              <w:spacing w:after="41" w:line="240" w:lineRule="auto"/>
              <w:ind w:left="10"/>
            </w:pPr>
            <w:r>
              <w:rPr>
                <w:sz w:val="22"/>
              </w:rPr>
              <w:t>1.3.Сетевое взаимодействие.</w:t>
            </w:r>
          </w:p>
          <w:p w:rsidR="0015069F" w:rsidRDefault="00461A5D">
            <w:pPr>
              <w:spacing w:after="41" w:line="240" w:lineRule="auto"/>
              <w:ind w:left="10"/>
            </w:pPr>
            <w:r>
              <w:rPr>
                <w:sz w:val="22"/>
              </w:rPr>
              <w:t>1.4.Реализация ИОМ.</w:t>
            </w:r>
          </w:p>
          <w:p w:rsidR="0015069F" w:rsidRDefault="00461A5D">
            <w:pPr>
              <w:spacing w:after="37" w:line="233" w:lineRule="auto"/>
              <w:ind w:left="10"/>
            </w:pPr>
            <w:r>
              <w:rPr>
                <w:sz w:val="22"/>
              </w:rPr>
              <w:t>1.5.Имеются условия для перехода ребенка на следующий уровень образования.</w:t>
            </w:r>
          </w:p>
          <w:p w:rsidR="0015069F" w:rsidRDefault="00461A5D">
            <w:pPr>
              <w:spacing w:after="0"/>
              <w:ind w:left="10"/>
            </w:pPr>
            <w:r>
              <w:rPr>
                <w:sz w:val="22"/>
              </w:rPr>
              <w:t>1.6.Создание доступной среды для детей с ОВЗ и детей</w:t>
            </w:r>
            <w:r w:rsidR="00E71337">
              <w:rPr>
                <w:sz w:val="22"/>
              </w:rPr>
              <w:t xml:space="preserve"> </w:t>
            </w:r>
            <w:r>
              <w:rPr>
                <w:sz w:val="22"/>
              </w:rPr>
              <w:t>инвалидов.</w:t>
            </w:r>
          </w:p>
        </w:tc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5069F" w:rsidRDefault="00461A5D">
            <w:pPr>
              <w:spacing w:after="0"/>
              <w:ind w:left="2"/>
            </w:pPr>
            <w:r>
              <w:rPr>
                <w:sz w:val="22"/>
              </w:rPr>
              <w:t>инвариантны</w:t>
            </w:r>
          </w:p>
        </w:tc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10"/>
            </w:pPr>
            <w:r>
              <w:rPr>
                <w:sz w:val="22"/>
              </w:rPr>
              <w:t>мониторинг системы образования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7"/>
              <w:jc w:val="both"/>
            </w:pPr>
            <w:r>
              <w:rPr>
                <w:sz w:val="22"/>
              </w:rPr>
              <w:t>не реже 1 раза в год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5069F" w:rsidRDefault="00461A5D">
            <w:pPr>
              <w:spacing w:after="0"/>
              <w:ind w:left="2"/>
            </w:pPr>
            <w:r>
              <w:rPr>
                <w:sz w:val="22"/>
              </w:rPr>
              <w:t>лицензирование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</w:tr>
      <w:tr w:rsidR="0015069F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2386" w:type="dxa"/>
            <w:vMerge w:val="restart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5069F" w:rsidRDefault="00461A5D">
            <w:pPr>
              <w:spacing w:after="0"/>
              <w:ind w:left="2"/>
            </w:pPr>
            <w:r>
              <w:rPr>
                <w:sz w:val="22"/>
              </w:rPr>
              <w:t>государственный контроль (надзор) в сфере образования</w:t>
            </w:r>
          </w:p>
        </w:tc>
        <w:tc>
          <w:tcPr>
            <w:tcW w:w="1570" w:type="dxa"/>
            <w:vMerge w:val="restart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5069F" w:rsidRDefault="00461A5D">
            <w:pPr>
              <w:spacing w:after="0"/>
              <w:ind w:left="7"/>
              <w:jc w:val="both"/>
            </w:pPr>
            <w:r>
              <w:rPr>
                <w:sz w:val="22"/>
              </w:rPr>
              <w:t>не реже 1 раза в 3  года</w:t>
            </w:r>
          </w:p>
        </w:tc>
      </w:tr>
      <w:tr w:rsidR="0015069F">
        <w:trPr>
          <w:trHeight w:val="713"/>
        </w:trPr>
        <w:tc>
          <w:tcPr>
            <w:tcW w:w="31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</w:pPr>
            <w:r>
              <w:rPr>
                <w:sz w:val="22"/>
              </w:rPr>
              <w:t>педагогических условий реализации ООП ДОтребованиям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1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2"/>
            </w:pPr>
            <w:r>
              <w:rPr>
                <w:sz w:val="22"/>
              </w:rPr>
              <w:t>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</w:tr>
      <w:tr w:rsidR="0015069F" w:rsidTr="00C45B44">
        <w:trPr>
          <w:trHeight w:val="15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238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36" w:line="233" w:lineRule="auto"/>
              <w:ind w:left="2" w:right="115"/>
              <w:jc w:val="both"/>
            </w:pPr>
            <w:r>
              <w:rPr>
                <w:sz w:val="22"/>
              </w:rPr>
              <w:t>учет национальных, региональных,</w:t>
            </w:r>
            <w:r w:rsidR="00E71337">
              <w:rPr>
                <w:sz w:val="22"/>
              </w:rPr>
              <w:t xml:space="preserve"> </w:t>
            </w:r>
            <w:r>
              <w:rPr>
                <w:sz w:val="22"/>
              </w:rPr>
              <w:t>этнокультурных особенностей  региона</w:t>
            </w:r>
            <w:r w:rsidR="00E71337">
              <w:rPr>
                <w:sz w:val="22"/>
              </w:rPr>
              <w:t>, города</w:t>
            </w:r>
          </w:p>
          <w:p w:rsidR="0015069F" w:rsidRDefault="0015069F">
            <w:pPr>
              <w:spacing w:after="0"/>
              <w:ind w:left="2"/>
            </w:pPr>
          </w:p>
        </w:tc>
        <w:tc>
          <w:tcPr>
            <w:tcW w:w="1570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7"/>
              <w:jc w:val="both"/>
            </w:pPr>
            <w:r>
              <w:rPr>
                <w:sz w:val="22"/>
              </w:rPr>
              <w:t>не реже 1 раза в год</w:t>
            </w:r>
          </w:p>
        </w:tc>
      </w:tr>
      <w:tr w:rsidR="0015069F">
        <w:trPr>
          <w:trHeight w:val="6857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41" w:line="240" w:lineRule="auto"/>
              <w:ind w:left="0"/>
            </w:pPr>
            <w:r>
              <w:rPr>
                <w:sz w:val="22"/>
              </w:rPr>
              <w:lastRenderedPageBreak/>
              <w:t>2)Соответствие</w:t>
            </w:r>
          </w:p>
          <w:p w:rsidR="0015069F" w:rsidRDefault="00461A5D">
            <w:pPr>
              <w:spacing w:after="36" w:line="234" w:lineRule="auto"/>
              <w:ind w:left="0"/>
              <w:jc w:val="both"/>
            </w:pPr>
            <w:r>
              <w:rPr>
                <w:sz w:val="22"/>
              </w:rPr>
              <w:t xml:space="preserve">кадровых  условий реализации ООП </w:t>
            </w:r>
            <w:proofErr w:type="gramStart"/>
            <w:r>
              <w:rPr>
                <w:sz w:val="22"/>
              </w:rPr>
              <w:t>ДО</w:t>
            </w:r>
            <w:proofErr w:type="gramEnd"/>
          </w:p>
          <w:p w:rsidR="0015069F" w:rsidRDefault="00461A5D">
            <w:pPr>
              <w:spacing w:after="0"/>
              <w:ind w:left="0"/>
            </w:pPr>
            <w:r>
              <w:rPr>
                <w:sz w:val="22"/>
              </w:rPr>
              <w:t>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337" w:rsidRDefault="00461A5D">
            <w:pPr>
              <w:spacing w:after="37" w:line="234" w:lineRule="auto"/>
              <w:ind w:left="5"/>
              <w:rPr>
                <w:sz w:val="22"/>
              </w:rPr>
            </w:pPr>
            <w:r>
              <w:rPr>
                <w:sz w:val="22"/>
              </w:rPr>
              <w:t>2.1.Укомплектованность педагогическими кадрами.</w:t>
            </w:r>
          </w:p>
          <w:p w:rsidR="00E71337" w:rsidRDefault="00461A5D">
            <w:pPr>
              <w:spacing w:after="37" w:line="234" w:lineRule="auto"/>
              <w:ind w:left="5"/>
              <w:rPr>
                <w:sz w:val="22"/>
              </w:rPr>
            </w:pPr>
            <w:r>
              <w:rPr>
                <w:sz w:val="22"/>
              </w:rPr>
              <w:t>2.2.Укомплектованность руководящими кадрами</w:t>
            </w:r>
          </w:p>
          <w:p w:rsidR="0015069F" w:rsidRDefault="00461A5D">
            <w:pPr>
              <w:spacing w:after="37" w:line="234" w:lineRule="auto"/>
              <w:ind w:left="5"/>
            </w:pPr>
            <w:r>
              <w:rPr>
                <w:sz w:val="22"/>
              </w:rPr>
              <w:t>2.3.Укомплектованность иными кадрами.</w:t>
            </w:r>
          </w:p>
          <w:p w:rsidR="0015069F" w:rsidRDefault="00461A5D">
            <w:pPr>
              <w:spacing w:after="39" w:line="234" w:lineRule="auto"/>
              <w:ind w:left="5"/>
              <w:jc w:val="both"/>
            </w:pPr>
            <w:r>
              <w:rPr>
                <w:sz w:val="22"/>
              </w:rPr>
              <w:t>2.4.Уровень квалификации кадрового состава.</w:t>
            </w:r>
          </w:p>
          <w:p w:rsidR="0015069F" w:rsidRDefault="00461A5D">
            <w:pPr>
              <w:spacing w:after="42" w:line="233" w:lineRule="auto"/>
              <w:ind w:left="5" w:right="202"/>
              <w:jc w:val="both"/>
            </w:pPr>
            <w:r>
              <w:rPr>
                <w:sz w:val="22"/>
              </w:rPr>
              <w:t>2.5.Профессиональный уровень кадрового состава, образовательный ценз  педагогических кадров</w:t>
            </w:r>
          </w:p>
          <w:p w:rsidR="0015069F" w:rsidRDefault="00E71337" w:rsidP="00E71337">
            <w:pPr>
              <w:spacing w:after="40" w:line="232" w:lineRule="auto"/>
              <w:ind w:left="5"/>
            </w:pPr>
            <w:r>
              <w:rPr>
                <w:sz w:val="22"/>
              </w:rPr>
              <w:t>2.</w:t>
            </w:r>
            <w:r w:rsidR="00461A5D">
              <w:rPr>
                <w:sz w:val="22"/>
              </w:rPr>
              <w:t>6.Непрерывность профессионального образования</w:t>
            </w:r>
          </w:p>
          <w:p w:rsidR="0015069F" w:rsidRDefault="00461A5D">
            <w:pPr>
              <w:spacing w:after="40" w:line="232" w:lineRule="auto"/>
              <w:ind w:left="5" w:right="148"/>
              <w:jc w:val="both"/>
            </w:pPr>
            <w:r>
              <w:rPr>
                <w:sz w:val="22"/>
              </w:rPr>
              <w:t xml:space="preserve"> 2.7 Использование ИКТ технологий педагогическими кадрами.</w:t>
            </w:r>
          </w:p>
          <w:p w:rsidR="00E71337" w:rsidRDefault="00461A5D">
            <w:pPr>
              <w:spacing w:after="41" w:line="232" w:lineRule="auto"/>
              <w:ind w:left="5" w:right="53"/>
              <w:jc w:val="both"/>
              <w:rPr>
                <w:sz w:val="22"/>
              </w:rPr>
            </w:pPr>
            <w:r>
              <w:rPr>
                <w:sz w:val="22"/>
              </w:rPr>
              <w:t>2.8.Наличие  педагогов дополнительного образования</w:t>
            </w:r>
          </w:p>
          <w:p w:rsidR="0015069F" w:rsidRDefault="00461A5D">
            <w:pPr>
              <w:spacing w:after="41" w:line="232" w:lineRule="auto"/>
              <w:ind w:left="5" w:right="53"/>
              <w:jc w:val="both"/>
            </w:pPr>
            <w:r>
              <w:rPr>
                <w:sz w:val="22"/>
              </w:rPr>
              <w:t xml:space="preserve">2.9.Наличие наград, премий, </w:t>
            </w:r>
          </w:p>
          <w:p w:rsidR="0015069F" w:rsidRDefault="00461A5D">
            <w:pPr>
              <w:spacing w:after="41" w:line="240" w:lineRule="auto"/>
              <w:ind w:left="5"/>
            </w:pPr>
            <w:r>
              <w:rPr>
                <w:sz w:val="22"/>
              </w:rPr>
              <w:t>поощрений</w:t>
            </w:r>
          </w:p>
          <w:p w:rsidR="00E71337" w:rsidRDefault="00461A5D">
            <w:pPr>
              <w:spacing w:after="42" w:line="233" w:lineRule="auto"/>
              <w:ind w:left="5" w:right="343"/>
              <w:jc w:val="both"/>
              <w:rPr>
                <w:sz w:val="22"/>
              </w:rPr>
            </w:pPr>
            <w:r>
              <w:rPr>
                <w:sz w:val="22"/>
              </w:rPr>
              <w:t>педагогических кадров,</w:t>
            </w:r>
            <w:r w:rsidR="00E71337">
              <w:rPr>
                <w:sz w:val="22"/>
              </w:rPr>
              <w:t xml:space="preserve"> </w:t>
            </w:r>
            <w:r>
              <w:rPr>
                <w:sz w:val="22"/>
              </w:rPr>
              <w:t>самого Учреждения</w:t>
            </w:r>
          </w:p>
          <w:p w:rsidR="0015069F" w:rsidRDefault="00461A5D">
            <w:pPr>
              <w:spacing w:after="42" w:line="233" w:lineRule="auto"/>
              <w:ind w:left="5" w:right="343"/>
              <w:jc w:val="both"/>
            </w:pPr>
            <w:r>
              <w:rPr>
                <w:sz w:val="22"/>
              </w:rPr>
              <w:t xml:space="preserve">3.0.Удовлетворенность родителей </w:t>
            </w:r>
            <w:proofErr w:type="gramStart"/>
            <w:r>
              <w:rPr>
                <w:sz w:val="22"/>
              </w:rPr>
              <w:t>реализуемыми</w:t>
            </w:r>
            <w:proofErr w:type="gramEnd"/>
            <w:r>
              <w:rPr>
                <w:sz w:val="22"/>
              </w:rPr>
              <w:t xml:space="preserve"> в </w:t>
            </w:r>
          </w:p>
          <w:p w:rsidR="0015069F" w:rsidRDefault="00461A5D">
            <w:pPr>
              <w:spacing w:after="0"/>
              <w:ind w:left="5"/>
            </w:pPr>
            <w:r>
              <w:rPr>
                <w:sz w:val="22"/>
              </w:rPr>
              <w:t>Учреждении ООП ДО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5"/>
            </w:pPr>
            <w:r>
              <w:rPr>
                <w:sz w:val="22"/>
              </w:rPr>
              <w:t>вариативный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5"/>
            </w:pPr>
            <w:r>
              <w:rPr>
                <w:sz w:val="22"/>
              </w:rPr>
              <w:t>внутренний мониторинг качества образования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5"/>
            </w:pPr>
            <w:r>
              <w:rPr>
                <w:sz w:val="22"/>
              </w:rPr>
              <w:t>2 раза в год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E71337">
            <w:pPr>
              <w:spacing w:after="0"/>
              <w:ind w:left="0" w:right="144"/>
              <w:jc w:val="both"/>
            </w:pPr>
            <w:r>
              <w:rPr>
                <w:sz w:val="22"/>
              </w:rPr>
              <w:t>М</w:t>
            </w:r>
            <w:r w:rsidR="00461A5D">
              <w:rPr>
                <w:sz w:val="22"/>
              </w:rPr>
              <w:t>ониторинг</w:t>
            </w:r>
            <w:r>
              <w:rPr>
                <w:sz w:val="22"/>
              </w:rPr>
              <w:t xml:space="preserve">, </w:t>
            </w:r>
            <w:r w:rsidR="00461A5D">
              <w:rPr>
                <w:sz w:val="22"/>
              </w:rPr>
              <w:t>экспертиза</w:t>
            </w:r>
            <w:r>
              <w:rPr>
                <w:sz w:val="22"/>
              </w:rPr>
              <w:t xml:space="preserve">, </w:t>
            </w:r>
            <w:r w:rsidR="00461A5D">
              <w:rPr>
                <w:sz w:val="22"/>
              </w:rPr>
              <w:t>независимая оценка качества образования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42" w:line="240" w:lineRule="auto"/>
              <w:ind w:left="5"/>
            </w:pPr>
            <w:r>
              <w:rPr>
                <w:sz w:val="22"/>
              </w:rPr>
              <w:t>в</w:t>
            </w:r>
          </w:p>
          <w:p w:rsidR="0015069F" w:rsidRDefault="00461A5D">
            <w:pPr>
              <w:spacing w:after="0"/>
              <w:ind w:left="5"/>
              <w:jc w:val="both"/>
            </w:pPr>
            <w:r>
              <w:rPr>
                <w:sz w:val="22"/>
              </w:rPr>
              <w:t>соответствие с  программой</w:t>
            </w:r>
            <w:r w:rsidR="00E71337">
              <w:rPr>
                <w:sz w:val="22"/>
              </w:rPr>
              <w:t xml:space="preserve"> </w:t>
            </w:r>
            <w:r>
              <w:rPr>
                <w:sz w:val="22"/>
              </w:rPr>
              <w:t>развития,</w:t>
            </w:r>
            <w:r w:rsidR="00E71337">
              <w:rPr>
                <w:sz w:val="22"/>
              </w:rPr>
              <w:t xml:space="preserve"> </w:t>
            </w:r>
            <w:r>
              <w:rPr>
                <w:sz w:val="22"/>
              </w:rPr>
              <w:t>годовым планом работы;</w:t>
            </w:r>
            <w:r w:rsidR="00E71337">
              <w:rPr>
                <w:sz w:val="22"/>
              </w:rPr>
              <w:t xml:space="preserve"> </w:t>
            </w:r>
            <w:r>
              <w:rPr>
                <w:sz w:val="22"/>
              </w:rPr>
              <w:t>циклограммой контроля</w:t>
            </w:r>
          </w:p>
        </w:tc>
      </w:tr>
    </w:tbl>
    <w:p w:rsidR="0015069F" w:rsidRDefault="00461A5D">
      <w:pPr>
        <w:spacing w:after="0"/>
        <w:ind w:left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355600</wp:posOffset>
            </wp:positionH>
            <wp:positionV relativeFrom="page">
              <wp:posOffset>1073150</wp:posOffset>
            </wp:positionV>
            <wp:extent cx="9617075" cy="6470650"/>
            <wp:effectExtent l="0" t="0" r="0" b="0"/>
            <wp:wrapTopAndBottom/>
            <wp:docPr id="7733" name="Picture 7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3" name="Picture 77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7075" cy="647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5120" w:type="dxa"/>
        <w:tblInd w:w="-557" w:type="dxa"/>
        <w:tblCellMar>
          <w:left w:w="106" w:type="dxa"/>
          <w:right w:w="59" w:type="dxa"/>
        </w:tblCellMar>
        <w:tblLook w:val="04A0"/>
      </w:tblPr>
      <w:tblGrid>
        <w:gridCol w:w="3670"/>
        <w:gridCol w:w="3599"/>
        <w:gridCol w:w="158"/>
        <w:gridCol w:w="1279"/>
        <w:gridCol w:w="207"/>
        <w:gridCol w:w="1337"/>
        <w:gridCol w:w="1230"/>
        <w:gridCol w:w="2185"/>
        <w:gridCol w:w="1455"/>
      </w:tblGrid>
      <w:tr w:rsidR="0015069F">
        <w:trPr>
          <w:trHeight w:val="3565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40" w:line="233" w:lineRule="auto"/>
              <w:ind w:left="0" w:right="115"/>
              <w:jc w:val="both"/>
            </w:pPr>
            <w:r>
              <w:rPr>
                <w:sz w:val="22"/>
              </w:rPr>
              <w:lastRenderedPageBreak/>
              <w:t xml:space="preserve">5)Соответствие финансово-экономических условий для обеспечения реализации ООП </w:t>
            </w:r>
            <w:proofErr w:type="gramStart"/>
            <w:r>
              <w:rPr>
                <w:sz w:val="22"/>
              </w:rPr>
              <w:t>ДО</w:t>
            </w:r>
            <w:proofErr w:type="gramEnd"/>
          </w:p>
          <w:p w:rsidR="0015069F" w:rsidRDefault="00461A5D">
            <w:pPr>
              <w:spacing w:after="0"/>
              <w:ind w:left="0"/>
            </w:pPr>
            <w:r>
              <w:rPr>
                <w:sz w:val="22"/>
              </w:rPr>
              <w:t>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5" w:right="402"/>
              <w:jc w:val="both"/>
            </w:pPr>
            <w:r>
              <w:rPr>
                <w:sz w:val="22"/>
              </w:rPr>
              <w:t>5.1.Количество освоенных средств для обеспечения реализации ООП ДО.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</w:tr>
      <w:tr w:rsidR="0015069F">
        <w:trPr>
          <w:trHeight w:val="581"/>
        </w:trPr>
        <w:tc>
          <w:tcPr>
            <w:tcW w:w="151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 w:rsidP="00461A5D">
            <w:pPr>
              <w:spacing w:after="0"/>
              <w:ind w:left="0"/>
              <w:jc w:val="center"/>
            </w:pPr>
            <w:r>
              <w:rPr>
                <w:b/>
                <w:sz w:val="24"/>
              </w:rPr>
              <w:t>3.Оценка качества результатов освоения воспитанниками образовательных программ дошкольного образования.</w:t>
            </w:r>
          </w:p>
        </w:tc>
      </w:tr>
      <w:tr w:rsidR="0015069F">
        <w:trPr>
          <w:trHeight w:val="778"/>
        </w:trPr>
        <w:tc>
          <w:tcPr>
            <w:tcW w:w="6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 w:right="952"/>
              <w:jc w:val="both"/>
            </w:pPr>
            <w:r>
              <w:rPr>
                <w:sz w:val="22"/>
              </w:rPr>
              <w:t>Количество воспитанников осваивающихосновные образовательные программы дошкольного образования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</w:pPr>
            <w:r>
              <w:rPr>
                <w:sz w:val="22"/>
              </w:rPr>
              <w:t>вариативные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5"/>
            </w:pPr>
            <w:r>
              <w:rPr>
                <w:sz w:val="22"/>
              </w:rPr>
              <w:t xml:space="preserve">                               -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5"/>
            </w:pPr>
            <w:r>
              <w:rPr>
                <w:sz w:val="22"/>
              </w:rPr>
              <w:t xml:space="preserve">             -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</w:pPr>
            <w:r>
              <w:rPr>
                <w:sz w:val="22"/>
              </w:rPr>
              <w:t>мониторинг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E71337">
            <w:pPr>
              <w:spacing w:after="0"/>
              <w:ind w:left="5"/>
            </w:pPr>
            <w:r>
              <w:rPr>
                <w:sz w:val="22"/>
              </w:rPr>
              <w:t>Декабрь-</w:t>
            </w:r>
            <w:r w:rsidR="00461A5D">
              <w:rPr>
                <w:sz w:val="22"/>
              </w:rPr>
              <w:t>май</w:t>
            </w:r>
          </w:p>
        </w:tc>
      </w:tr>
      <w:tr w:rsidR="0015069F">
        <w:trPr>
          <w:trHeight w:val="1551"/>
        </w:trPr>
        <w:tc>
          <w:tcPr>
            <w:tcW w:w="6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36" w:line="235" w:lineRule="auto"/>
              <w:ind w:left="0" w:right="3292"/>
            </w:pPr>
            <w:r>
              <w:rPr>
                <w:sz w:val="22"/>
              </w:rPr>
              <w:t>Соответствие показателей,характеризующихдинамику формирования</w:t>
            </w:r>
          </w:p>
          <w:p w:rsidR="0015069F" w:rsidRDefault="00461A5D">
            <w:pPr>
              <w:spacing w:after="0"/>
              <w:ind w:left="0" w:right="248"/>
              <w:jc w:val="both"/>
            </w:pPr>
            <w:proofErr w:type="spellStart"/>
            <w:r>
              <w:rPr>
                <w:sz w:val="22"/>
              </w:rPr>
              <w:t>исформированность</w:t>
            </w:r>
            <w:proofErr w:type="spellEnd"/>
            <w:r>
              <w:rPr>
                <w:sz w:val="22"/>
              </w:rPr>
              <w:t xml:space="preserve"> (7 лет) социально-нормативных возрастных характеристик возможных достижений ребенка, целевым ориентирам ФГОС </w:t>
            </w:r>
            <w:proofErr w:type="gramStart"/>
            <w:r>
              <w:rPr>
                <w:sz w:val="22"/>
              </w:rPr>
              <w:t>ДО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</w:pPr>
            <w:r>
              <w:rPr>
                <w:sz w:val="22"/>
              </w:rPr>
              <w:t>вариативные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5"/>
            </w:pPr>
            <w:r>
              <w:rPr>
                <w:sz w:val="22"/>
              </w:rPr>
              <w:t xml:space="preserve">                         -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5"/>
            </w:pPr>
            <w:r>
              <w:rPr>
                <w:sz w:val="22"/>
              </w:rPr>
              <w:t xml:space="preserve">              -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</w:pPr>
            <w:r>
              <w:rPr>
                <w:sz w:val="22"/>
              </w:rPr>
              <w:t>педагогическая диагностика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337" w:rsidRDefault="00461A5D">
            <w:pPr>
              <w:spacing w:after="0"/>
              <w:ind w:left="5"/>
              <w:rPr>
                <w:sz w:val="22"/>
              </w:rPr>
            </w:pPr>
            <w:r>
              <w:rPr>
                <w:sz w:val="22"/>
              </w:rPr>
              <w:t>Сентябрь-</w:t>
            </w:r>
            <w:bookmarkStart w:id="0" w:name="_GoBack"/>
            <w:bookmarkEnd w:id="0"/>
            <w:r>
              <w:rPr>
                <w:sz w:val="22"/>
              </w:rPr>
              <w:t>октябрь;</w:t>
            </w:r>
          </w:p>
          <w:p w:rsidR="0015069F" w:rsidRDefault="00461A5D">
            <w:pPr>
              <w:spacing w:after="0"/>
              <w:ind w:left="5"/>
            </w:pPr>
            <w:r>
              <w:rPr>
                <w:sz w:val="22"/>
              </w:rPr>
              <w:t>апрель-май</w:t>
            </w:r>
          </w:p>
        </w:tc>
      </w:tr>
      <w:tr w:rsidR="0015069F">
        <w:trPr>
          <w:trHeight w:val="283"/>
        </w:trPr>
        <w:tc>
          <w:tcPr>
            <w:tcW w:w="151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  <w:jc w:val="center"/>
            </w:pPr>
            <w:r>
              <w:rPr>
                <w:b/>
                <w:sz w:val="22"/>
              </w:rPr>
              <w:t>3.РЕЗУЛЬТАТИВНЫЙ КОМПОНЕНТ</w:t>
            </w:r>
          </w:p>
        </w:tc>
      </w:tr>
      <w:tr w:rsidR="0015069F">
        <w:trPr>
          <w:trHeight w:val="778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  <w:jc w:val="center"/>
            </w:pPr>
            <w:r>
              <w:rPr>
                <w:b/>
                <w:sz w:val="22"/>
              </w:rPr>
              <w:t>Ожидаемый результат</w:t>
            </w:r>
          </w:p>
        </w:tc>
        <w:tc>
          <w:tcPr>
            <w:tcW w:w="119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5"/>
            </w:pPr>
            <w:r>
              <w:rPr>
                <w:sz w:val="22"/>
              </w:rPr>
              <w:t xml:space="preserve">получение и распространение на основе внутренних  </w:t>
            </w:r>
            <w:proofErr w:type="gramStart"/>
            <w:r>
              <w:rPr>
                <w:sz w:val="22"/>
              </w:rPr>
              <w:t>механизмов оценки качества дошкольного образования достоверной информации</w:t>
            </w:r>
            <w:proofErr w:type="gramEnd"/>
            <w:r>
              <w:rPr>
                <w:sz w:val="22"/>
              </w:rPr>
              <w:t xml:space="preserve"> о состоянии и результатах образовательной деятельности Учреждения; в том числе о причинах, влияющих на его уровень, для формирования востребованной информационной основы принятия эффективных управленческих решений</w:t>
            </w:r>
          </w:p>
        </w:tc>
      </w:tr>
      <w:tr w:rsidR="0015069F">
        <w:trPr>
          <w:trHeight w:val="1791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0"/>
              <w:ind w:left="0"/>
            </w:pPr>
            <w:r>
              <w:rPr>
                <w:b/>
                <w:sz w:val="22"/>
              </w:rPr>
              <w:lastRenderedPageBreak/>
              <w:t>Направления управленческих решений</w:t>
            </w:r>
          </w:p>
        </w:tc>
        <w:tc>
          <w:tcPr>
            <w:tcW w:w="119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42" w:line="232" w:lineRule="auto"/>
              <w:ind w:left="5"/>
              <w:jc w:val="both"/>
            </w:pPr>
            <w:r>
              <w:rPr>
                <w:sz w:val="22"/>
              </w:rPr>
              <w:t xml:space="preserve">построение, совершенствование и реализация  </w:t>
            </w:r>
            <w:proofErr w:type="gramStart"/>
            <w:r>
              <w:rPr>
                <w:sz w:val="22"/>
              </w:rPr>
              <w:t>модели внутренней системы оценки качества образования</w:t>
            </w:r>
            <w:proofErr w:type="gramEnd"/>
            <w:r>
              <w:rPr>
                <w:sz w:val="22"/>
              </w:rPr>
              <w:t xml:space="preserve"> в соответствии с подходами, механизмами, содержанием и процедурами муниципальной модели, региональной модели, с учетом специфики реализации  ООП ДО, АОП ДО  в Учреждении</w:t>
            </w:r>
          </w:p>
          <w:p w:rsidR="0015069F" w:rsidRDefault="00461A5D">
            <w:pPr>
              <w:spacing w:after="0"/>
              <w:ind w:left="5" w:right="1"/>
              <w:jc w:val="both"/>
            </w:pPr>
            <w:r>
              <w:rPr>
                <w:sz w:val="22"/>
              </w:rPr>
              <w:t xml:space="preserve">оценка качества и эффективности деятельности педагогических работников для обеспечения качества образования; выстраивание оптимальных траекторий профессионального развития педагоговоценка качества реализуемой ООП ДО в Учреждении и принятие решений по обновлению, доработке и корректировке ООП ДО, АОП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>.</w:t>
            </w:r>
          </w:p>
        </w:tc>
      </w:tr>
      <w:tr w:rsidR="0015069F">
        <w:trPr>
          <w:trHeight w:val="2046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15069F">
            <w:pPr>
              <w:spacing w:after="0"/>
              <w:ind w:left="0"/>
            </w:pPr>
          </w:p>
        </w:tc>
        <w:tc>
          <w:tcPr>
            <w:tcW w:w="119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69F" w:rsidRDefault="00461A5D">
            <w:pPr>
              <w:spacing w:after="41" w:line="240" w:lineRule="auto"/>
              <w:ind w:left="0"/>
            </w:pPr>
            <w:r>
              <w:rPr>
                <w:sz w:val="22"/>
              </w:rPr>
              <w:t xml:space="preserve">оценка соответствия требований к условиям реализации ООП ДО, АОП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 и построение по результатам </w:t>
            </w:r>
          </w:p>
          <w:p w:rsidR="0015069F" w:rsidRDefault="00461A5D">
            <w:pPr>
              <w:spacing w:after="41" w:line="240" w:lineRule="auto"/>
              <w:ind w:left="0"/>
            </w:pPr>
            <w:r>
              <w:rPr>
                <w:sz w:val="22"/>
              </w:rPr>
              <w:t xml:space="preserve">«дорожной  карты» для  совершенствования  условий, целенаправленного формирования содержания Программы развития </w:t>
            </w:r>
          </w:p>
          <w:p w:rsidR="0015069F" w:rsidRDefault="00461A5D">
            <w:pPr>
              <w:spacing w:after="36" w:line="240" w:lineRule="auto"/>
              <w:ind w:left="0"/>
            </w:pPr>
            <w:r>
              <w:rPr>
                <w:sz w:val="22"/>
              </w:rPr>
              <w:t>Учреждения</w:t>
            </w:r>
          </w:p>
          <w:p w:rsidR="0015069F" w:rsidRDefault="00461A5D">
            <w:pPr>
              <w:spacing w:after="42" w:line="234" w:lineRule="auto"/>
              <w:ind w:left="0"/>
              <w:jc w:val="both"/>
            </w:pPr>
            <w:r>
              <w:rPr>
                <w:sz w:val="22"/>
              </w:rPr>
              <w:t>информирование  родительской общественности о качестве образования по результатам проведенного комплекса оценочных процедур</w:t>
            </w:r>
          </w:p>
          <w:p w:rsidR="0015069F" w:rsidRDefault="00461A5D">
            <w:pPr>
              <w:spacing w:after="0"/>
              <w:ind w:left="0"/>
              <w:jc w:val="both"/>
            </w:pPr>
            <w:r>
              <w:rPr>
                <w:sz w:val="22"/>
              </w:rPr>
              <w:t>методическая и педагогическая поддержка, представление положительного педагогического опыта взаимодействия с родителям</w:t>
            </w:r>
            <w:proofErr w:type="gramStart"/>
            <w:r>
              <w:rPr>
                <w:sz w:val="22"/>
              </w:rPr>
              <w:t>и(</w:t>
            </w:r>
            <w:proofErr w:type="gramEnd"/>
            <w:r>
              <w:rPr>
                <w:sz w:val="22"/>
              </w:rPr>
              <w:t>законными представителями);консультативная поддержка по вопросам образования и охраны здоровья детей, в том числе инклюзивного .</w:t>
            </w:r>
          </w:p>
        </w:tc>
      </w:tr>
    </w:tbl>
    <w:p w:rsidR="0015069F" w:rsidRDefault="0015069F">
      <w:pPr>
        <w:spacing w:after="0" w:line="240" w:lineRule="auto"/>
        <w:ind w:left="0"/>
        <w:jc w:val="both"/>
      </w:pPr>
    </w:p>
    <w:sectPr w:rsidR="0015069F" w:rsidSect="001C3E81">
      <w:pgSz w:w="16838" w:h="11904" w:orient="landscape"/>
      <w:pgMar w:top="1440" w:right="1440" w:bottom="107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8D"/>
    <w:multiLevelType w:val="hybridMultilevel"/>
    <w:tmpl w:val="5D60C5EC"/>
    <w:lvl w:ilvl="0" w:tplc="89502D70">
      <w:start w:val="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C72A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2A231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961C5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548D6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66B3E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EC31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4F7D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A320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B4690B"/>
    <w:multiLevelType w:val="hybridMultilevel"/>
    <w:tmpl w:val="176E3D48"/>
    <w:lvl w:ilvl="0" w:tplc="7660BCC8">
      <w:start w:val="1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BCC48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C0846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16D6B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74772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60519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6D83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AAACE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AA51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A509AE"/>
    <w:multiLevelType w:val="hybridMultilevel"/>
    <w:tmpl w:val="24A891A0"/>
    <w:lvl w:ilvl="0" w:tplc="3774AEB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7AA224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0091E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63804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BA72CC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E82DAC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6C67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EC222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90A0E2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69F"/>
    <w:rsid w:val="0015069F"/>
    <w:rsid w:val="001C3E81"/>
    <w:rsid w:val="00461A5D"/>
    <w:rsid w:val="004A31C3"/>
    <w:rsid w:val="004D0BAB"/>
    <w:rsid w:val="00C45B44"/>
    <w:rsid w:val="00E7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81"/>
    <w:pPr>
      <w:spacing w:after="17" w:line="276" w:lineRule="auto"/>
      <w:ind w:left="2137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3E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cp:lastModifiedBy>1</cp:lastModifiedBy>
  <cp:revision>7</cp:revision>
  <cp:lastPrinted>2021-09-06T12:32:00Z</cp:lastPrinted>
  <dcterms:created xsi:type="dcterms:W3CDTF">2021-08-30T13:57:00Z</dcterms:created>
  <dcterms:modified xsi:type="dcterms:W3CDTF">2021-09-06T12:33:00Z</dcterms:modified>
</cp:coreProperties>
</file>