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9E4" w:rsidRPr="00490AEA" w:rsidRDefault="00B259C0" w:rsidP="00C237E5">
      <w:pPr>
        <w:spacing w:after="0"/>
        <w:rPr>
          <w:rFonts w:ascii="Times New Roman" w:hAnsi="Times New Roman" w:cs="Times New Roman"/>
        </w:rPr>
      </w:pPr>
      <w:r w:rsidRPr="00B259C0">
        <w:rPr>
          <w:rFonts w:ascii="Times New Roman" w:hAnsi="Times New Roman" w:cs="Times New Roman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3pt;height:471pt" o:ole="">
            <v:imagedata r:id="rId5" o:title=""/>
          </v:shape>
          <o:OLEObject Type="Embed" ProgID="FoxitReader.Document" ShapeID="_x0000_i1025" DrawAspect="Content" ObjectID="_1744802612" r:id="rId6"/>
        </w:object>
      </w:r>
    </w:p>
    <w:p w:rsidR="00490AEA" w:rsidRPr="00490AEA" w:rsidRDefault="00490AEA" w:rsidP="00C237E5">
      <w:pPr>
        <w:spacing w:after="0"/>
        <w:rPr>
          <w:rFonts w:ascii="Times New Roman" w:hAnsi="Times New Roman" w:cs="Times New Roman"/>
        </w:rPr>
      </w:pPr>
    </w:p>
    <w:tbl>
      <w:tblPr>
        <w:tblW w:w="15026" w:type="dxa"/>
        <w:tblInd w:w="6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107"/>
        <w:gridCol w:w="18"/>
        <w:gridCol w:w="3401"/>
        <w:gridCol w:w="2125"/>
        <w:gridCol w:w="1559"/>
        <w:gridCol w:w="1989"/>
        <w:gridCol w:w="1558"/>
        <w:gridCol w:w="284"/>
        <w:gridCol w:w="16"/>
        <w:gridCol w:w="1969"/>
      </w:tblGrid>
      <w:tr w:rsidR="00490AEA" w:rsidRPr="00490AEA" w:rsidTr="000E3954">
        <w:trPr>
          <w:trHeight w:val="60"/>
        </w:trPr>
        <w:tc>
          <w:tcPr>
            <w:tcW w:w="210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65" w:type="dxa"/>
              <w:bottom w:w="85" w:type="dxa"/>
              <w:right w:w="65" w:type="dxa"/>
            </w:tcMar>
          </w:tcPr>
          <w:p w:rsidR="00490AEA" w:rsidRPr="00490AEA" w:rsidRDefault="00490AEA" w:rsidP="00C237E5">
            <w:pPr>
              <w:pStyle w:val="17TABL-txt"/>
              <w:spacing w:before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90AE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Образовательный процесс</w:t>
            </w:r>
          </w:p>
        </w:tc>
        <w:tc>
          <w:tcPr>
            <w:tcW w:w="34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65" w:type="dxa"/>
              <w:bottom w:w="85" w:type="dxa"/>
              <w:right w:w="65" w:type="dxa"/>
            </w:tcMar>
          </w:tcPr>
          <w:p w:rsidR="00490AEA" w:rsidRPr="00490AEA" w:rsidRDefault="00490AEA" w:rsidP="00C237E5">
            <w:pPr>
              <w:pStyle w:val="17TABL-txt"/>
              <w:spacing w:before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90AEA">
              <w:rPr>
                <w:rFonts w:ascii="Times New Roman" w:hAnsi="Times New Roman" w:cs="Times New Roman"/>
                <w:sz w:val="22"/>
                <w:szCs w:val="22"/>
              </w:rPr>
              <w:t>Образовательный процесс, который организует взрослый</w:t>
            </w:r>
          </w:p>
        </w:tc>
        <w:tc>
          <w:tcPr>
            <w:tcW w:w="2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65" w:type="dxa"/>
              <w:bottom w:w="85" w:type="dxa"/>
              <w:right w:w="65" w:type="dxa"/>
            </w:tcMar>
          </w:tcPr>
          <w:p w:rsidR="00490AEA" w:rsidRPr="00490AEA" w:rsidRDefault="00490AEA" w:rsidP="00C237E5">
            <w:pPr>
              <w:pStyle w:val="17TABL-txt"/>
              <w:spacing w:before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90AEA">
              <w:rPr>
                <w:rFonts w:ascii="Times New Roman" w:hAnsi="Times New Roman" w:cs="Times New Roman"/>
                <w:sz w:val="22"/>
                <w:szCs w:val="22"/>
              </w:rPr>
              <w:t>Контроль, посещение занятий и открытых мероприятий, наблюдение, анализ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65" w:type="dxa"/>
              <w:bottom w:w="85" w:type="dxa"/>
              <w:right w:w="65" w:type="dxa"/>
            </w:tcMar>
          </w:tcPr>
          <w:p w:rsidR="00490AEA" w:rsidRPr="00490AEA" w:rsidRDefault="00490AEA" w:rsidP="00C237E5">
            <w:pPr>
              <w:pStyle w:val="17TABL-txt"/>
              <w:spacing w:before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90AEA">
              <w:rPr>
                <w:rFonts w:ascii="Times New Roman" w:hAnsi="Times New Roman" w:cs="Times New Roman"/>
                <w:sz w:val="22"/>
                <w:szCs w:val="22"/>
              </w:rPr>
              <w:t>Ежемесячно</w:t>
            </w:r>
          </w:p>
        </w:tc>
        <w:tc>
          <w:tcPr>
            <w:tcW w:w="1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65" w:type="dxa"/>
              <w:bottom w:w="85" w:type="dxa"/>
              <w:right w:w="65" w:type="dxa"/>
            </w:tcMar>
          </w:tcPr>
          <w:p w:rsidR="00490AEA" w:rsidRPr="00490AEA" w:rsidRDefault="00490AEA" w:rsidP="00C237E5">
            <w:pPr>
              <w:pStyle w:val="17TABL-txt"/>
              <w:spacing w:before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90AEA">
              <w:rPr>
                <w:rFonts w:ascii="Times New Roman" w:hAnsi="Times New Roman" w:cs="Times New Roman"/>
                <w:sz w:val="22"/>
                <w:szCs w:val="22"/>
              </w:rPr>
              <w:t xml:space="preserve">4 раза в год </w:t>
            </w:r>
          </w:p>
        </w:tc>
        <w:tc>
          <w:tcPr>
            <w:tcW w:w="185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65" w:type="dxa"/>
              <w:bottom w:w="85" w:type="dxa"/>
              <w:right w:w="65" w:type="dxa"/>
            </w:tcMar>
          </w:tcPr>
          <w:p w:rsidR="00490AEA" w:rsidRPr="00490AEA" w:rsidRDefault="007F7132" w:rsidP="00C237E5">
            <w:pPr>
              <w:pStyle w:val="17TABL-txt"/>
              <w:spacing w:before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90AEA">
              <w:rPr>
                <w:rFonts w:ascii="Times New Roman" w:hAnsi="Times New Roman" w:cs="Times New Roman"/>
                <w:sz w:val="22"/>
                <w:szCs w:val="22"/>
              </w:rPr>
              <w:t>Заведующ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ий</w:t>
            </w:r>
          </w:p>
        </w:tc>
        <w:tc>
          <w:tcPr>
            <w:tcW w:w="1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65" w:type="dxa"/>
              <w:bottom w:w="85" w:type="dxa"/>
              <w:right w:w="65" w:type="dxa"/>
            </w:tcMar>
          </w:tcPr>
          <w:p w:rsidR="00490AEA" w:rsidRPr="00490AEA" w:rsidRDefault="00490AEA" w:rsidP="00C237E5">
            <w:pPr>
              <w:pStyle w:val="17TABL-txt"/>
              <w:spacing w:before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90AEA">
              <w:rPr>
                <w:rFonts w:ascii="Times New Roman" w:hAnsi="Times New Roman" w:cs="Times New Roman"/>
                <w:sz w:val="22"/>
                <w:szCs w:val="22"/>
              </w:rPr>
              <w:t>Заведующий</w:t>
            </w:r>
          </w:p>
        </w:tc>
      </w:tr>
      <w:tr w:rsidR="00490AEA" w:rsidRPr="00490AEA" w:rsidTr="000E3954">
        <w:trPr>
          <w:trHeight w:val="1415"/>
        </w:trPr>
        <w:tc>
          <w:tcPr>
            <w:tcW w:w="210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0AEA" w:rsidRPr="00490AEA" w:rsidRDefault="00490AEA" w:rsidP="00C237E5">
            <w:pPr>
              <w:pStyle w:val="a6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34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65" w:type="dxa"/>
              <w:bottom w:w="85" w:type="dxa"/>
              <w:right w:w="65" w:type="dxa"/>
            </w:tcMar>
          </w:tcPr>
          <w:p w:rsidR="00490AEA" w:rsidRPr="00490AEA" w:rsidRDefault="00490AEA" w:rsidP="00C237E5">
            <w:pPr>
              <w:pStyle w:val="17TABL-txt"/>
              <w:spacing w:before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90AEA">
              <w:rPr>
                <w:rFonts w:ascii="Times New Roman" w:hAnsi="Times New Roman" w:cs="Times New Roman"/>
                <w:sz w:val="22"/>
                <w:szCs w:val="22"/>
              </w:rPr>
              <w:t>Самостоятельная детская деятельность</w:t>
            </w:r>
          </w:p>
        </w:tc>
        <w:tc>
          <w:tcPr>
            <w:tcW w:w="2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65" w:type="dxa"/>
              <w:bottom w:w="85" w:type="dxa"/>
              <w:right w:w="65" w:type="dxa"/>
            </w:tcMar>
          </w:tcPr>
          <w:p w:rsidR="00490AEA" w:rsidRPr="00490AEA" w:rsidRDefault="00490AEA" w:rsidP="00C237E5">
            <w:pPr>
              <w:pStyle w:val="17TABL-txt"/>
              <w:spacing w:before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90AEA">
              <w:rPr>
                <w:rFonts w:ascii="Times New Roman" w:hAnsi="Times New Roman" w:cs="Times New Roman"/>
                <w:sz w:val="22"/>
                <w:szCs w:val="22"/>
              </w:rPr>
              <w:t>Наблюдение, анализ детской деятельности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65" w:type="dxa"/>
              <w:bottom w:w="85" w:type="dxa"/>
              <w:right w:w="65" w:type="dxa"/>
            </w:tcMar>
          </w:tcPr>
          <w:p w:rsidR="00490AEA" w:rsidRPr="00490AEA" w:rsidRDefault="00490AEA" w:rsidP="00C237E5">
            <w:pPr>
              <w:pStyle w:val="17TABL-txt"/>
              <w:spacing w:before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90AEA">
              <w:rPr>
                <w:rFonts w:ascii="Times New Roman" w:hAnsi="Times New Roman" w:cs="Times New Roman"/>
                <w:sz w:val="22"/>
                <w:szCs w:val="22"/>
              </w:rPr>
              <w:t>3 раза в год: сентябрь, январь, май</w:t>
            </w:r>
          </w:p>
        </w:tc>
        <w:tc>
          <w:tcPr>
            <w:tcW w:w="1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65" w:type="dxa"/>
              <w:bottom w:w="85" w:type="dxa"/>
              <w:right w:w="65" w:type="dxa"/>
            </w:tcMar>
          </w:tcPr>
          <w:p w:rsidR="00490AEA" w:rsidRPr="00490AEA" w:rsidRDefault="00490AEA" w:rsidP="00C237E5">
            <w:pPr>
              <w:pStyle w:val="17TABL-txt"/>
              <w:spacing w:before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90AEA">
              <w:rPr>
                <w:rFonts w:ascii="Times New Roman" w:hAnsi="Times New Roman" w:cs="Times New Roman"/>
                <w:sz w:val="22"/>
                <w:szCs w:val="22"/>
              </w:rPr>
              <w:t xml:space="preserve">1 раз в год, май </w:t>
            </w:r>
          </w:p>
        </w:tc>
        <w:tc>
          <w:tcPr>
            <w:tcW w:w="185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65" w:type="dxa"/>
              <w:bottom w:w="85" w:type="dxa"/>
              <w:right w:w="65" w:type="dxa"/>
            </w:tcMar>
          </w:tcPr>
          <w:p w:rsidR="00490AEA" w:rsidRPr="00490AEA" w:rsidRDefault="007F7132" w:rsidP="00C237E5">
            <w:pPr>
              <w:pStyle w:val="17TABL-txt"/>
              <w:spacing w:before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90AEA">
              <w:rPr>
                <w:rFonts w:ascii="Times New Roman" w:hAnsi="Times New Roman" w:cs="Times New Roman"/>
                <w:sz w:val="22"/>
                <w:szCs w:val="22"/>
              </w:rPr>
              <w:t>Заведующ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ий, воспитатели</w:t>
            </w:r>
          </w:p>
        </w:tc>
        <w:tc>
          <w:tcPr>
            <w:tcW w:w="1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65" w:type="dxa"/>
              <w:bottom w:w="85" w:type="dxa"/>
              <w:right w:w="65" w:type="dxa"/>
            </w:tcMar>
          </w:tcPr>
          <w:p w:rsidR="00490AEA" w:rsidRPr="00490AEA" w:rsidRDefault="007F7132" w:rsidP="00C237E5">
            <w:pPr>
              <w:pStyle w:val="17TABL-txt"/>
              <w:spacing w:before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Заведующий</w:t>
            </w:r>
          </w:p>
          <w:p w:rsidR="00490AEA" w:rsidRPr="00490AEA" w:rsidRDefault="00490AEA" w:rsidP="00C237E5">
            <w:pPr>
              <w:pStyle w:val="17TABL-txt"/>
              <w:spacing w:before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90AEA" w:rsidRPr="00490AEA" w:rsidTr="000E3954">
        <w:trPr>
          <w:trHeight w:val="60"/>
        </w:trPr>
        <w:tc>
          <w:tcPr>
            <w:tcW w:w="210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  <w:color w:val="000000"/>
              </w:rPr>
              <w:t xml:space="preserve">Взаимодействие участников образовательных отношений, в том числе по вопросам воспитания </w:t>
            </w:r>
          </w:p>
        </w:tc>
        <w:tc>
          <w:tcPr>
            <w:tcW w:w="34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  <w:color w:val="000000"/>
              </w:rPr>
              <w:t xml:space="preserve">Взаимодействие сотрудников </w:t>
            </w:r>
          </w:p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  <w:color w:val="000000"/>
              </w:rPr>
              <w:t>с детьми</w:t>
            </w:r>
          </w:p>
        </w:tc>
        <w:tc>
          <w:tcPr>
            <w:tcW w:w="2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  <w:color w:val="000000"/>
              </w:rPr>
              <w:t>Контроль, посещение занятий и открытых мероприятий, наблюдение, анализ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  <w:color w:val="000000"/>
              </w:rPr>
              <w:t>Ежемесячно</w:t>
            </w:r>
          </w:p>
        </w:tc>
        <w:tc>
          <w:tcPr>
            <w:tcW w:w="1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  <w:color w:val="000000"/>
              </w:rPr>
              <w:t>4 раза в год</w:t>
            </w:r>
          </w:p>
        </w:tc>
        <w:tc>
          <w:tcPr>
            <w:tcW w:w="185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7F7132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</w:rPr>
              <w:t>Заведующ</w:t>
            </w:r>
            <w:r>
              <w:rPr>
                <w:rFonts w:ascii="Times New Roman" w:hAnsi="Times New Roman" w:cs="Times New Roman"/>
              </w:rPr>
              <w:t>ий</w:t>
            </w:r>
          </w:p>
        </w:tc>
        <w:tc>
          <w:tcPr>
            <w:tcW w:w="1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  <w:color w:val="000000"/>
              </w:rPr>
              <w:t>Заведующий</w:t>
            </w:r>
          </w:p>
        </w:tc>
      </w:tr>
      <w:tr w:rsidR="00490AEA" w:rsidRPr="00490AEA" w:rsidTr="000E3954">
        <w:trPr>
          <w:trHeight w:val="60"/>
        </w:trPr>
        <w:tc>
          <w:tcPr>
            <w:tcW w:w="210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  <w:color w:val="000000"/>
              </w:rPr>
              <w:t>Взаимодействие с родителями воспитанников</w:t>
            </w:r>
          </w:p>
        </w:tc>
        <w:tc>
          <w:tcPr>
            <w:tcW w:w="2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  <w:color w:val="000000"/>
              </w:rPr>
              <w:t>Посещение родительских собраний, совместных мероприятий, анализ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  <w:color w:val="000000"/>
              </w:rPr>
              <w:t>По плану</w:t>
            </w:r>
          </w:p>
        </w:tc>
        <w:tc>
          <w:tcPr>
            <w:tcW w:w="1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  <w:color w:val="000000"/>
              </w:rPr>
              <w:t xml:space="preserve">4 раза в год </w:t>
            </w:r>
          </w:p>
        </w:tc>
        <w:tc>
          <w:tcPr>
            <w:tcW w:w="185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7F7132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</w:rPr>
              <w:t>Заведующ</w:t>
            </w:r>
            <w:r>
              <w:rPr>
                <w:rFonts w:ascii="Times New Roman" w:hAnsi="Times New Roman" w:cs="Times New Roman"/>
              </w:rPr>
              <w:t>ий</w:t>
            </w:r>
          </w:p>
        </w:tc>
        <w:tc>
          <w:tcPr>
            <w:tcW w:w="1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7F7132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Заведующий</w:t>
            </w:r>
            <w:r w:rsidR="00490AEA" w:rsidRPr="00490AE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490AEA" w:rsidRPr="00490AEA" w:rsidTr="000E3954">
        <w:trPr>
          <w:trHeight w:val="60"/>
        </w:trPr>
        <w:tc>
          <w:tcPr>
            <w:tcW w:w="210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  <w:color w:val="000000"/>
              </w:rPr>
              <w:t>Взаимодействие с социумом</w:t>
            </w:r>
          </w:p>
        </w:tc>
        <w:tc>
          <w:tcPr>
            <w:tcW w:w="2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  <w:color w:val="000000"/>
              </w:rPr>
              <w:t>Анализ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  <w:color w:val="000000"/>
              </w:rPr>
              <w:t>По мере проведения совместных мероприятий</w:t>
            </w:r>
          </w:p>
        </w:tc>
        <w:tc>
          <w:tcPr>
            <w:tcW w:w="1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  <w:color w:val="000000"/>
              </w:rPr>
              <w:t xml:space="preserve">1 раз в год </w:t>
            </w:r>
          </w:p>
        </w:tc>
        <w:tc>
          <w:tcPr>
            <w:tcW w:w="185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7F7132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</w:rPr>
              <w:t>Заведующ</w:t>
            </w:r>
            <w:r>
              <w:rPr>
                <w:rFonts w:ascii="Times New Roman" w:hAnsi="Times New Roman" w:cs="Times New Roman"/>
              </w:rPr>
              <w:t>ий</w:t>
            </w:r>
          </w:p>
        </w:tc>
        <w:tc>
          <w:tcPr>
            <w:tcW w:w="1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  <w:color w:val="000000"/>
              </w:rPr>
              <w:t>Заведующий</w:t>
            </w:r>
          </w:p>
        </w:tc>
      </w:tr>
      <w:tr w:rsidR="00490AEA" w:rsidRPr="00490AEA" w:rsidTr="000E3954">
        <w:trPr>
          <w:trHeight w:val="60"/>
        </w:trPr>
        <w:tc>
          <w:tcPr>
            <w:tcW w:w="15026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D4B4" w:themeFill="accent6" w:themeFillTint="66"/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  <w:b/>
                <w:bCs/>
                <w:color w:val="000000"/>
              </w:rPr>
              <w:t>2. Качество условий, которые обеспечивают образовательную деятельность</w:t>
            </w:r>
          </w:p>
        </w:tc>
      </w:tr>
      <w:tr w:rsidR="00490AEA" w:rsidRPr="00490AEA" w:rsidTr="007F7132">
        <w:trPr>
          <w:trHeight w:val="863"/>
        </w:trPr>
        <w:tc>
          <w:tcPr>
            <w:tcW w:w="2125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  <w:color w:val="000000"/>
              </w:rPr>
              <w:t>Финансовые условия</w:t>
            </w:r>
          </w:p>
        </w:tc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pStyle w:val="a5"/>
              <w:widowControl w:val="0"/>
              <w:tabs>
                <w:tab w:val="left" w:pos="284"/>
              </w:tabs>
              <w:autoSpaceDE w:val="0"/>
              <w:autoSpaceDN w:val="0"/>
              <w:spacing w:after="0"/>
              <w:ind w:left="0"/>
              <w:rPr>
                <w:rFonts w:ascii="Times New Roman" w:hAnsi="Times New Roman" w:cs="Times New Roman"/>
                <w:bCs/>
                <w:lang w:eastAsia="ar-SA"/>
              </w:rPr>
            </w:pPr>
            <w:r w:rsidRPr="00490AEA">
              <w:rPr>
                <w:rFonts w:ascii="Times New Roman" w:hAnsi="Times New Roman" w:cs="Times New Roman"/>
                <w:lang w:eastAsia="ar-SA"/>
              </w:rPr>
              <w:t>Расходы на оплату труда работников, которые реализуют ООП ДО</w:t>
            </w:r>
          </w:p>
        </w:tc>
        <w:tc>
          <w:tcPr>
            <w:tcW w:w="2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Сбор информации</w:t>
            </w:r>
          </w:p>
          <w:p w:rsidR="00490AEA" w:rsidRPr="00490AEA" w:rsidRDefault="00490AEA" w:rsidP="00C237E5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Ежеквартально</w:t>
            </w:r>
          </w:p>
        </w:tc>
        <w:tc>
          <w:tcPr>
            <w:tcW w:w="1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Ежеквартально</w:t>
            </w:r>
          </w:p>
        </w:tc>
        <w:tc>
          <w:tcPr>
            <w:tcW w:w="18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Заведующий,</w:t>
            </w:r>
          </w:p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 xml:space="preserve">бухгалтер, </w:t>
            </w:r>
          </w:p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экономист</w:t>
            </w:r>
          </w:p>
        </w:tc>
        <w:tc>
          <w:tcPr>
            <w:tcW w:w="19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 xml:space="preserve">Заведующий </w:t>
            </w:r>
          </w:p>
        </w:tc>
      </w:tr>
      <w:tr w:rsidR="00490AEA" w:rsidRPr="00490AEA" w:rsidTr="000E3954">
        <w:trPr>
          <w:trHeight w:val="60"/>
        </w:trPr>
        <w:tc>
          <w:tcPr>
            <w:tcW w:w="2125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pStyle w:val="a5"/>
              <w:widowControl w:val="0"/>
              <w:tabs>
                <w:tab w:val="left" w:pos="284"/>
              </w:tabs>
              <w:autoSpaceDE w:val="0"/>
              <w:autoSpaceDN w:val="0"/>
              <w:spacing w:after="0"/>
              <w:ind w:left="0"/>
              <w:rPr>
                <w:rFonts w:ascii="Times New Roman" w:hAnsi="Times New Roman" w:cs="Times New Roman"/>
                <w:lang w:eastAsia="ar-SA"/>
              </w:rPr>
            </w:pPr>
            <w:r w:rsidRPr="00490AEA">
              <w:rPr>
                <w:rFonts w:ascii="Times New Roman" w:hAnsi="Times New Roman" w:cs="Times New Roman"/>
                <w:lang w:eastAsia="ar-SA"/>
              </w:rPr>
              <w:t>Расходы на средства обучения и воспитания, соответствующие материалы</w:t>
            </w:r>
          </w:p>
        </w:tc>
        <w:tc>
          <w:tcPr>
            <w:tcW w:w="2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Сбор информации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Ежеквартально</w:t>
            </w:r>
          </w:p>
        </w:tc>
        <w:tc>
          <w:tcPr>
            <w:tcW w:w="1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Ежеквартально</w:t>
            </w:r>
          </w:p>
        </w:tc>
        <w:tc>
          <w:tcPr>
            <w:tcW w:w="18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Заведующий,</w:t>
            </w:r>
          </w:p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 xml:space="preserve">бухгалтер, </w:t>
            </w:r>
          </w:p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экономист</w:t>
            </w:r>
          </w:p>
        </w:tc>
        <w:tc>
          <w:tcPr>
            <w:tcW w:w="19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 xml:space="preserve">Заведующий </w:t>
            </w:r>
          </w:p>
        </w:tc>
      </w:tr>
      <w:tr w:rsidR="00490AEA" w:rsidRPr="00490AEA" w:rsidTr="007F7132">
        <w:trPr>
          <w:trHeight w:val="1399"/>
        </w:trPr>
        <w:tc>
          <w:tcPr>
            <w:tcW w:w="2125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pStyle w:val="a5"/>
              <w:widowControl w:val="0"/>
              <w:tabs>
                <w:tab w:val="left" w:pos="284"/>
              </w:tabs>
              <w:autoSpaceDE w:val="0"/>
              <w:autoSpaceDN w:val="0"/>
              <w:spacing w:after="0"/>
              <w:ind w:left="0"/>
              <w:rPr>
                <w:rFonts w:ascii="Times New Roman" w:hAnsi="Times New Roman" w:cs="Times New Roman"/>
                <w:lang w:eastAsia="ar-SA"/>
              </w:rPr>
            </w:pPr>
            <w:r w:rsidRPr="00490AEA">
              <w:rPr>
                <w:rFonts w:ascii="Times New Roman" w:hAnsi="Times New Roman" w:cs="Times New Roman"/>
                <w:lang w:eastAsia="ar-SA"/>
              </w:rPr>
              <w:t>Расходы на дополнительное профессиональное образование руководящих и педагогических работников по профилю их деятельности</w:t>
            </w:r>
          </w:p>
        </w:tc>
        <w:tc>
          <w:tcPr>
            <w:tcW w:w="2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Сбор информации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Ежеквартально</w:t>
            </w:r>
          </w:p>
        </w:tc>
        <w:tc>
          <w:tcPr>
            <w:tcW w:w="1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Ежеквартально</w:t>
            </w:r>
          </w:p>
        </w:tc>
        <w:tc>
          <w:tcPr>
            <w:tcW w:w="18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Заведующий,</w:t>
            </w:r>
          </w:p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 xml:space="preserve">бухгалтер, </w:t>
            </w:r>
          </w:p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экономист</w:t>
            </w:r>
          </w:p>
        </w:tc>
        <w:tc>
          <w:tcPr>
            <w:tcW w:w="19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490AEA" w:rsidRPr="00490AEA" w:rsidTr="000E3954">
        <w:trPr>
          <w:trHeight w:val="60"/>
        </w:trPr>
        <w:tc>
          <w:tcPr>
            <w:tcW w:w="2125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pStyle w:val="a5"/>
              <w:widowControl w:val="0"/>
              <w:tabs>
                <w:tab w:val="left" w:pos="0"/>
              </w:tabs>
              <w:autoSpaceDE w:val="0"/>
              <w:autoSpaceDN w:val="0"/>
              <w:spacing w:after="0"/>
              <w:ind w:left="0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Иные расходы на обеспечение реализации ООП ДО</w:t>
            </w:r>
          </w:p>
        </w:tc>
        <w:tc>
          <w:tcPr>
            <w:tcW w:w="2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Сбор информации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Ежеквартально</w:t>
            </w:r>
          </w:p>
        </w:tc>
        <w:tc>
          <w:tcPr>
            <w:tcW w:w="1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Ежеквартально</w:t>
            </w:r>
          </w:p>
        </w:tc>
        <w:tc>
          <w:tcPr>
            <w:tcW w:w="18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Заведующий,</w:t>
            </w:r>
          </w:p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 xml:space="preserve">бухгалтер, </w:t>
            </w:r>
          </w:p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экономист</w:t>
            </w:r>
          </w:p>
        </w:tc>
        <w:tc>
          <w:tcPr>
            <w:tcW w:w="19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490AEA" w:rsidRPr="00490AEA" w:rsidTr="000E3954">
        <w:trPr>
          <w:trHeight w:val="60"/>
        </w:trPr>
        <w:tc>
          <w:tcPr>
            <w:tcW w:w="2125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</w:pPr>
            <w:r w:rsidRPr="00490AEA">
              <w:rPr>
                <w:rFonts w:ascii="Times New Roman" w:hAnsi="Times New Roman" w:cs="Times New Roman"/>
                <w:color w:val="000000"/>
              </w:rPr>
              <w:t xml:space="preserve">Материально-технические условия </w:t>
            </w:r>
          </w:p>
        </w:tc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  <w:color w:val="000000"/>
              </w:rPr>
              <w:t>Соответствие СанПиН</w:t>
            </w:r>
          </w:p>
        </w:tc>
        <w:tc>
          <w:tcPr>
            <w:tcW w:w="2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  <w:color w:val="000000"/>
              </w:rPr>
              <w:t>Контроль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  <w:color w:val="000000"/>
              </w:rPr>
              <w:t>Ежемесячно</w:t>
            </w:r>
          </w:p>
        </w:tc>
        <w:tc>
          <w:tcPr>
            <w:tcW w:w="1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  <w:color w:val="000000"/>
              </w:rPr>
              <w:t>1 раз в год либо при выявлении нарушений</w:t>
            </w:r>
          </w:p>
        </w:tc>
        <w:tc>
          <w:tcPr>
            <w:tcW w:w="18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7F7132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</w:rPr>
              <w:t>Заведующ</w:t>
            </w:r>
            <w:r>
              <w:rPr>
                <w:rFonts w:ascii="Times New Roman" w:hAnsi="Times New Roman" w:cs="Times New Roman"/>
              </w:rPr>
              <w:t>ий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490AEA" w:rsidRPr="00490AEA">
              <w:rPr>
                <w:rFonts w:ascii="Times New Roman" w:hAnsi="Times New Roman" w:cs="Times New Roman"/>
                <w:color w:val="000000"/>
              </w:rPr>
              <w:t>,</w:t>
            </w:r>
            <w:proofErr w:type="gramEnd"/>
            <w:r w:rsidR="00490AEA" w:rsidRPr="00490AEA">
              <w:rPr>
                <w:rFonts w:ascii="Times New Roman" w:hAnsi="Times New Roman" w:cs="Times New Roman"/>
                <w:color w:val="000000"/>
              </w:rPr>
              <w:t xml:space="preserve"> медсестра</w:t>
            </w:r>
          </w:p>
        </w:tc>
        <w:tc>
          <w:tcPr>
            <w:tcW w:w="19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  <w:color w:val="000000"/>
              </w:rPr>
              <w:t xml:space="preserve">Заведующий, </w:t>
            </w:r>
            <w:r w:rsidRPr="00490AEA">
              <w:rPr>
                <w:rFonts w:ascii="Times New Roman" w:hAnsi="Times New Roman" w:cs="Times New Roman"/>
                <w:color w:val="000000"/>
              </w:rPr>
              <w:br/>
              <w:t>медсестра</w:t>
            </w:r>
          </w:p>
        </w:tc>
      </w:tr>
      <w:tr w:rsidR="00490AEA" w:rsidRPr="00490AEA" w:rsidTr="000E3954">
        <w:trPr>
          <w:trHeight w:val="60"/>
        </w:trPr>
        <w:tc>
          <w:tcPr>
            <w:tcW w:w="2125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  <w:color w:val="000000"/>
              </w:rPr>
              <w:t xml:space="preserve">Соответствие правилам пожарной безопасности </w:t>
            </w:r>
          </w:p>
        </w:tc>
        <w:tc>
          <w:tcPr>
            <w:tcW w:w="2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  <w:color w:val="000000"/>
              </w:rPr>
              <w:t>Контроль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  <w:color w:val="000000"/>
              </w:rPr>
              <w:t>Ежемесячно</w:t>
            </w:r>
          </w:p>
        </w:tc>
        <w:tc>
          <w:tcPr>
            <w:tcW w:w="1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  <w:color w:val="000000"/>
              </w:rPr>
              <w:t>4 раза в год либо при выявлении нарушений</w:t>
            </w:r>
          </w:p>
        </w:tc>
        <w:tc>
          <w:tcPr>
            <w:tcW w:w="18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7F7132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</w:rPr>
              <w:t>Заведующ</w:t>
            </w:r>
            <w:r>
              <w:rPr>
                <w:rFonts w:ascii="Times New Roman" w:hAnsi="Times New Roman" w:cs="Times New Roman"/>
              </w:rPr>
              <w:t>ий</w:t>
            </w:r>
          </w:p>
        </w:tc>
        <w:tc>
          <w:tcPr>
            <w:tcW w:w="19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  <w:color w:val="000000"/>
              </w:rPr>
              <w:t>Заведующий</w:t>
            </w:r>
          </w:p>
        </w:tc>
      </w:tr>
      <w:tr w:rsidR="00490AEA" w:rsidRPr="00490AEA" w:rsidTr="000E3954">
        <w:trPr>
          <w:trHeight w:val="60"/>
        </w:trPr>
        <w:tc>
          <w:tcPr>
            <w:tcW w:w="2125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  <w:color w:val="000000"/>
              </w:rPr>
              <w:t>Соответствие требованиям к средствам обучения и воспитания в зависимости от возраста и индивидуальных особенностей развития детей</w:t>
            </w:r>
          </w:p>
        </w:tc>
        <w:tc>
          <w:tcPr>
            <w:tcW w:w="2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  <w:color w:val="000000"/>
              </w:rPr>
              <w:t xml:space="preserve">Контроль, анализ 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  <w:color w:val="000000"/>
              </w:rPr>
              <w:t>Ежеквартально</w:t>
            </w:r>
          </w:p>
        </w:tc>
        <w:tc>
          <w:tcPr>
            <w:tcW w:w="1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  <w:color w:val="000000"/>
              </w:rPr>
              <w:t>4 раза в год</w:t>
            </w:r>
          </w:p>
        </w:tc>
        <w:tc>
          <w:tcPr>
            <w:tcW w:w="18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7F7132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</w:rPr>
              <w:t>Заведующ</w:t>
            </w:r>
            <w:r>
              <w:rPr>
                <w:rFonts w:ascii="Times New Roman" w:hAnsi="Times New Roman" w:cs="Times New Roman"/>
              </w:rPr>
              <w:t>ий</w:t>
            </w:r>
          </w:p>
        </w:tc>
        <w:tc>
          <w:tcPr>
            <w:tcW w:w="19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  <w:color w:val="000000"/>
              </w:rPr>
              <w:t>Заведующий</w:t>
            </w:r>
          </w:p>
        </w:tc>
      </w:tr>
      <w:tr w:rsidR="00490AEA" w:rsidRPr="00490AEA" w:rsidTr="000E3954">
        <w:trPr>
          <w:trHeight w:val="60"/>
        </w:trPr>
        <w:tc>
          <w:tcPr>
            <w:tcW w:w="2125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  <w:color w:val="000000"/>
                <w:spacing w:val="-4"/>
              </w:rPr>
              <w:t>Соответствие требованиям к материально-техническому обеспечению ООП ДО</w:t>
            </w:r>
          </w:p>
        </w:tc>
        <w:tc>
          <w:tcPr>
            <w:tcW w:w="2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  <w:color w:val="000000"/>
              </w:rPr>
              <w:t xml:space="preserve">Контроль, анализ 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  <w:color w:val="000000"/>
              </w:rPr>
              <w:t>Ежеквартально</w:t>
            </w:r>
          </w:p>
        </w:tc>
        <w:tc>
          <w:tcPr>
            <w:tcW w:w="1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  <w:color w:val="000000"/>
              </w:rPr>
              <w:t xml:space="preserve">4 раза в год </w:t>
            </w:r>
          </w:p>
        </w:tc>
        <w:tc>
          <w:tcPr>
            <w:tcW w:w="18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7F7132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</w:rPr>
              <w:t>Заведующ</w:t>
            </w:r>
            <w:r>
              <w:rPr>
                <w:rFonts w:ascii="Times New Roman" w:hAnsi="Times New Roman" w:cs="Times New Roman"/>
              </w:rPr>
              <w:t>ий</w:t>
            </w:r>
          </w:p>
        </w:tc>
        <w:tc>
          <w:tcPr>
            <w:tcW w:w="19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0AEA" w:rsidRPr="00490AEA" w:rsidRDefault="00490AEA" w:rsidP="00C237E5">
            <w:pPr>
              <w:pStyle w:val="17TABL-txt"/>
              <w:spacing w:before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90AEA">
              <w:rPr>
                <w:rFonts w:ascii="Times New Roman" w:hAnsi="Times New Roman" w:cs="Times New Roman"/>
                <w:sz w:val="22"/>
                <w:szCs w:val="22"/>
              </w:rPr>
              <w:t>Заведующи</w:t>
            </w:r>
            <w:r w:rsidR="007F7132">
              <w:rPr>
                <w:rFonts w:ascii="Times New Roman" w:hAnsi="Times New Roman" w:cs="Times New Roman"/>
                <w:sz w:val="22"/>
                <w:szCs w:val="22"/>
              </w:rPr>
              <w:t>й</w:t>
            </w:r>
          </w:p>
        </w:tc>
      </w:tr>
      <w:tr w:rsidR="00490AEA" w:rsidRPr="00490AEA" w:rsidTr="000E3954">
        <w:trPr>
          <w:trHeight w:val="60"/>
        </w:trPr>
        <w:tc>
          <w:tcPr>
            <w:tcW w:w="2125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  <w:color w:val="000000"/>
              </w:rPr>
              <w:t>Психолого-педагогические условия</w:t>
            </w:r>
          </w:p>
        </w:tc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pStyle w:val="a5"/>
              <w:tabs>
                <w:tab w:val="left" w:pos="284"/>
              </w:tabs>
              <w:spacing w:after="0"/>
              <w:ind w:left="0"/>
              <w:rPr>
                <w:rFonts w:ascii="Times New Roman" w:hAnsi="Times New Roman" w:cs="Times New Roman"/>
                <w:bCs/>
                <w:lang w:eastAsia="ar-SA"/>
              </w:rPr>
            </w:pPr>
            <w:r w:rsidRPr="00490AEA">
              <w:rPr>
                <w:rFonts w:ascii="Times New Roman" w:hAnsi="Times New Roman" w:cs="Times New Roman"/>
                <w:lang w:eastAsia="ar-SA"/>
              </w:rPr>
              <w:t>О</w:t>
            </w:r>
            <w:r w:rsidRPr="00490AEA">
              <w:rPr>
                <w:rFonts w:ascii="Times New Roman" w:hAnsi="Times New Roman" w:cs="Times New Roman"/>
                <w:bCs/>
                <w:lang w:eastAsia="ar-SA"/>
              </w:rPr>
              <w:t xml:space="preserve">сновные </w:t>
            </w:r>
          </w:p>
          <w:p w:rsidR="00490AEA" w:rsidRPr="00490AEA" w:rsidRDefault="00490AEA" w:rsidP="00C237E5">
            <w:pPr>
              <w:pStyle w:val="a5"/>
              <w:tabs>
                <w:tab w:val="left" w:pos="284"/>
              </w:tabs>
              <w:spacing w:after="0"/>
              <w:ind w:left="0"/>
              <w:rPr>
                <w:rFonts w:ascii="Times New Roman" w:hAnsi="Times New Roman" w:cs="Times New Roman"/>
                <w:bCs/>
                <w:lang w:eastAsia="ar-SA"/>
              </w:rPr>
            </w:pPr>
            <w:r w:rsidRPr="00490AEA">
              <w:rPr>
                <w:rFonts w:ascii="Times New Roman" w:hAnsi="Times New Roman" w:cs="Times New Roman"/>
                <w:bCs/>
                <w:lang w:eastAsia="ar-SA"/>
              </w:rPr>
              <w:t>психолого-педагогические условия</w:t>
            </w:r>
          </w:p>
        </w:tc>
        <w:tc>
          <w:tcPr>
            <w:tcW w:w="2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pStyle w:val="Text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auto"/>
                <w:spacing w:val="-4"/>
                <w:sz w:val="22"/>
                <w:szCs w:val="22"/>
              </w:rPr>
            </w:pPr>
            <w:r w:rsidRPr="00490AEA">
              <w:rPr>
                <w:rFonts w:ascii="Times New Roman" w:hAnsi="Times New Roman" w:cs="Times New Roman"/>
                <w:color w:val="auto"/>
                <w:spacing w:val="-4"/>
                <w:sz w:val="22"/>
                <w:szCs w:val="22"/>
              </w:rPr>
              <w:t>Контроль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По плану</w:t>
            </w:r>
          </w:p>
        </w:tc>
        <w:tc>
          <w:tcPr>
            <w:tcW w:w="1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 xml:space="preserve">1 раз в год, май. </w:t>
            </w:r>
          </w:p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 xml:space="preserve">По окончании контроля; </w:t>
            </w:r>
          </w:p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при необходимости повторного контроля – после его окончания</w:t>
            </w:r>
          </w:p>
        </w:tc>
        <w:tc>
          <w:tcPr>
            <w:tcW w:w="18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7F7132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Заведующ</w:t>
            </w:r>
            <w:r>
              <w:rPr>
                <w:rFonts w:ascii="Times New Roman" w:hAnsi="Times New Roman" w:cs="Times New Roman"/>
              </w:rPr>
              <w:t>ий</w:t>
            </w:r>
          </w:p>
        </w:tc>
        <w:tc>
          <w:tcPr>
            <w:tcW w:w="19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490AEA" w:rsidRPr="00490AEA" w:rsidTr="000E3954">
        <w:trPr>
          <w:trHeight w:val="60"/>
        </w:trPr>
        <w:tc>
          <w:tcPr>
            <w:tcW w:w="2125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pStyle w:val="a5"/>
              <w:tabs>
                <w:tab w:val="left" w:pos="284"/>
              </w:tabs>
              <w:spacing w:after="0"/>
              <w:ind w:left="0"/>
              <w:rPr>
                <w:rFonts w:ascii="Times New Roman" w:hAnsi="Times New Roman" w:cs="Times New Roman"/>
                <w:bCs/>
                <w:lang w:eastAsia="ar-SA"/>
              </w:rPr>
            </w:pPr>
            <w:r w:rsidRPr="00490AEA">
              <w:rPr>
                <w:rFonts w:ascii="Times New Roman" w:hAnsi="Times New Roman" w:cs="Times New Roman"/>
                <w:lang w:eastAsia="ar-SA"/>
              </w:rPr>
              <w:t>Д</w:t>
            </w:r>
            <w:r w:rsidRPr="00490AEA">
              <w:rPr>
                <w:rFonts w:ascii="Times New Roman" w:hAnsi="Times New Roman" w:cs="Times New Roman"/>
                <w:bCs/>
                <w:lang w:eastAsia="ar-SA"/>
              </w:rPr>
              <w:t xml:space="preserve">ополнительные психолого-педагогические </w:t>
            </w:r>
          </w:p>
          <w:p w:rsidR="00490AEA" w:rsidRPr="00490AEA" w:rsidRDefault="00490AEA" w:rsidP="00C237E5">
            <w:pPr>
              <w:pStyle w:val="a5"/>
              <w:tabs>
                <w:tab w:val="left" w:pos="284"/>
              </w:tabs>
              <w:spacing w:after="0"/>
              <w:ind w:left="0"/>
              <w:rPr>
                <w:rFonts w:ascii="Times New Roman" w:hAnsi="Times New Roman" w:cs="Times New Roman"/>
                <w:bCs/>
                <w:lang w:eastAsia="ar-SA"/>
              </w:rPr>
            </w:pPr>
            <w:r w:rsidRPr="00490AEA">
              <w:rPr>
                <w:rFonts w:ascii="Times New Roman" w:hAnsi="Times New Roman" w:cs="Times New Roman"/>
                <w:bCs/>
                <w:lang w:eastAsia="ar-SA"/>
              </w:rPr>
              <w:t>условия для детей с ОВЗ</w:t>
            </w:r>
          </w:p>
          <w:p w:rsidR="00490AEA" w:rsidRPr="00490AEA" w:rsidRDefault="00490AEA" w:rsidP="00C237E5">
            <w:pPr>
              <w:pStyle w:val="a5"/>
              <w:tabs>
                <w:tab w:val="left" w:pos="284"/>
              </w:tabs>
              <w:spacing w:after="0"/>
              <w:ind w:left="0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pStyle w:val="Text"/>
              <w:spacing w:line="240" w:lineRule="auto"/>
              <w:ind w:firstLine="0"/>
              <w:contextualSpacing/>
              <w:jc w:val="left"/>
              <w:rPr>
                <w:rFonts w:ascii="Times New Roman" w:hAnsi="Times New Roman" w:cs="Times New Roman"/>
                <w:color w:val="auto"/>
                <w:spacing w:val="-4"/>
                <w:sz w:val="22"/>
                <w:szCs w:val="22"/>
              </w:rPr>
            </w:pPr>
            <w:r w:rsidRPr="00490AEA">
              <w:rPr>
                <w:rFonts w:ascii="Times New Roman" w:hAnsi="Times New Roman" w:cs="Times New Roman"/>
                <w:color w:val="auto"/>
                <w:spacing w:val="-4"/>
                <w:sz w:val="22"/>
                <w:szCs w:val="22"/>
              </w:rPr>
              <w:t>Контроль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По плану</w:t>
            </w:r>
          </w:p>
        </w:tc>
        <w:tc>
          <w:tcPr>
            <w:tcW w:w="1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 xml:space="preserve">1 раз в год, май. </w:t>
            </w:r>
          </w:p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 xml:space="preserve">По окончании контроля; </w:t>
            </w:r>
          </w:p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 xml:space="preserve">при необходимости </w:t>
            </w:r>
            <w:r w:rsidRPr="00490AEA">
              <w:rPr>
                <w:rFonts w:ascii="Times New Roman" w:hAnsi="Times New Roman" w:cs="Times New Roman"/>
              </w:rPr>
              <w:lastRenderedPageBreak/>
              <w:t>повторного контроля – после его окончания</w:t>
            </w:r>
          </w:p>
        </w:tc>
        <w:tc>
          <w:tcPr>
            <w:tcW w:w="18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7F7132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lastRenderedPageBreak/>
              <w:t>Заведующ</w:t>
            </w:r>
            <w:r>
              <w:rPr>
                <w:rFonts w:ascii="Times New Roman" w:hAnsi="Times New Roman" w:cs="Times New Roman"/>
              </w:rPr>
              <w:t>ий</w:t>
            </w:r>
          </w:p>
        </w:tc>
        <w:tc>
          <w:tcPr>
            <w:tcW w:w="19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490AEA" w:rsidRPr="00490AEA" w:rsidTr="000E3954">
        <w:trPr>
          <w:trHeight w:val="60"/>
        </w:trPr>
        <w:tc>
          <w:tcPr>
            <w:tcW w:w="2125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  <w:color w:val="000000"/>
              </w:rPr>
              <w:lastRenderedPageBreak/>
              <w:t>Кадровые условия</w:t>
            </w:r>
          </w:p>
        </w:tc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Укомплектованность педагогическими кадрами</w:t>
            </w:r>
          </w:p>
        </w:tc>
        <w:tc>
          <w:tcPr>
            <w:tcW w:w="2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Анализ</w:t>
            </w:r>
          </w:p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1 раз в год, май</w:t>
            </w:r>
          </w:p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1 раз в год, май</w:t>
            </w:r>
          </w:p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7F7132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Заведующ</w:t>
            </w:r>
            <w:r>
              <w:rPr>
                <w:rFonts w:ascii="Times New Roman" w:hAnsi="Times New Roman" w:cs="Times New Roman"/>
              </w:rPr>
              <w:t>ий</w:t>
            </w:r>
          </w:p>
        </w:tc>
        <w:tc>
          <w:tcPr>
            <w:tcW w:w="19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490AEA" w:rsidRPr="00490AEA" w:rsidTr="000E3954">
        <w:trPr>
          <w:trHeight w:val="60"/>
        </w:trPr>
        <w:tc>
          <w:tcPr>
            <w:tcW w:w="2125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Образовательный ценз педагогических кадров</w:t>
            </w:r>
          </w:p>
        </w:tc>
        <w:tc>
          <w:tcPr>
            <w:tcW w:w="2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Анализ</w:t>
            </w:r>
          </w:p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Ежемесячно</w:t>
            </w:r>
          </w:p>
        </w:tc>
        <w:tc>
          <w:tcPr>
            <w:tcW w:w="1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1 раз в год, май</w:t>
            </w:r>
          </w:p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7F7132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Заведующ</w:t>
            </w:r>
            <w:r>
              <w:rPr>
                <w:rFonts w:ascii="Times New Roman" w:hAnsi="Times New Roman" w:cs="Times New Roman"/>
              </w:rPr>
              <w:t>ий</w:t>
            </w:r>
          </w:p>
        </w:tc>
        <w:tc>
          <w:tcPr>
            <w:tcW w:w="19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490AEA" w:rsidRPr="00490AEA" w:rsidTr="000E3954">
        <w:trPr>
          <w:trHeight w:val="60"/>
        </w:trPr>
        <w:tc>
          <w:tcPr>
            <w:tcW w:w="2125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Уровень квалификации педагогических кадров</w:t>
            </w:r>
          </w:p>
        </w:tc>
        <w:tc>
          <w:tcPr>
            <w:tcW w:w="2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Анализ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Ежемесячно</w:t>
            </w:r>
          </w:p>
        </w:tc>
        <w:tc>
          <w:tcPr>
            <w:tcW w:w="1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1 раз в год, май</w:t>
            </w:r>
          </w:p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7F7132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Заведующ</w:t>
            </w:r>
            <w:r>
              <w:rPr>
                <w:rFonts w:ascii="Times New Roman" w:hAnsi="Times New Roman" w:cs="Times New Roman"/>
              </w:rPr>
              <w:t>ий</w:t>
            </w:r>
          </w:p>
        </w:tc>
        <w:tc>
          <w:tcPr>
            <w:tcW w:w="19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490AEA" w:rsidRPr="00490AEA" w:rsidTr="000E3954">
        <w:trPr>
          <w:trHeight w:val="60"/>
        </w:trPr>
        <w:tc>
          <w:tcPr>
            <w:tcW w:w="2125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Дополнительное профессиональное образование педагогических работников</w:t>
            </w:r>
          </w:p>
        </w:tc>
        <w:tc>
          <w:tcPr>
            <w:tcW w:w="2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Анализ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Ежемесячно</w:t>
            </w:r>
          </w:p>
        </w:tc>
        <w:tc>
          <w:tcPr>
            <w:tcW w:w="1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1 раз в год, май</w:t>
            </w:r>
          </w:p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7F7132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Заведующ</w:t>
            </w:r>
            <w:r>
              <w:rPr>
                <w:rFonts w:ascii="Times New Roman" w:hAnsi="Times New Roman" w:cs="Times New Roman"/>
              </w:rPr>
              <w:t>ий</w:t>
            </w:r>
          </w:p>
        </w:tc>
        <w:tc>
          <w:tcPr>
            <w:tcW w:w="19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490AEA" w:rsidRPr="00490AEA" w:rsidTr="000E3954">
        <w:trPr>
          <w:trHeight w:val="60"/>
        </w:trPr>
        <w:tc>
          <w:tcPr>
            <w:tcW w:w="2125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Компетентность педагогических кадров</w:t>
            </w:r>
          </w:p>
        </w:tc>
        <w:tc>
          <w:tcPr>
            <w:tcW w:w="2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Самоанализ,</w:t>
            </w:r>
          </w:p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Контроль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По плану</w:t>
            </w:r>
          </w:p>
        </w:tc>
        <w:tc>
          <w:tcPr>
            <w:tcW w:w="1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1 раз в год, май</w:t>
            </w:r>
          </w:p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7F7132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Заведующ</w:t>
            </w:r>
            <w:r>
              <w:rPr>
                <w:rFonts w:ascii="Times New Roman" w:hAnsi="Times New Roman" w:cs="Times New Roman"/>
              </w:rPr>
              <w:t>ий</w:t>
            </w:r>
          </w:p>
        </w:tc>
        <w:tc>
          <w:tcPr>
            <w:tcW w:w="19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490AEA" w:rsidRPr="00490AEA" w:rsidTr="000E3954">
        <w:trPr>
          <w:trHeight w:val="60"/>
        </w:trPr>
        <w:tc>
          <w:tcPr>
            <w:tcW w:w="2125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Профессиональные достижения педагогических кадров</w:t>
            </w:r>
          </w:p>
        </w:tc>
        <w:tc>
          <w:tcPr>
            <w:tcW w:w="2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Сбор информации,</w:t>
            </w:r>
          </w:p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анализ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Ежемесячно</w:t>
            </w:r>
          </w:p>
        </w:tc>
        <w:tc>
          <w:tcPr>
            <w:tcW w:w="1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1 раз в год, май</w:t>
            </w:r>
          </w:p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7F7132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Заведующ</w:t>
            </w:r>
            <w:r>
              <w:rPr>
                <w:rFonts w:ascii="Times New Roman" w:hAnsi="Times New Roman" w:cs="Times New Roman"/>
              </w:rPr>
              <w:t>ий</w:t>
            </w:r>
          </w:p>
        </w:tc>
        <w:tc>
          <w:tcPr>
            <w:tcW w:w="19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490AEA" w:rsidRPr="00490AEA" w:rsidTr="000E3954">
        <w:trPr>
          <w:trHeight w:val="60"/>
        </w:trPr>
        <w:tc>
          <w:tcPr>
            <w:tcW w:w="21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  <w:color w:val="000000"/>
              </w:rPr>
              <w:t xml:space="preserve">РППС, в том числе для реализации программы воспитания </w:t>
            </w:r>
          </w:p>
        </w:tc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  <w:color w:val="000000"/>
              </w:rPr>
              <w:t xml:space="preserve">Соответствие: ООП, в том числе программе воспитания; материально-техническим и медико-социальным условиям пребывания детей в ДОО согласно СанПиН; возрасту детей </w:t>
            </w:r>
          </w:p>
        </w:tc>
        <w:tc>
          <w:tcPr>
            <w:tcW w:w="2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  <w:color w:val="000000"/>
              </w:rPr>
              <w:t xml:space="preserve">Контроль 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  <w:color w:val="000000"/>
              </w:rPr>
              <w:t>По плану</w:t>
            </w:r>
          </w:p>
        </w:tc>
        <w:tc>
          <w:tcPr>
            <w:tcW w:w="1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  <w:color w:val="000000"/>
              </w:rPr>
              <w:t xml:space="preserve">1 раз в год, май </w:t>
            </w:r>
          </w:p>
        </w:tc>
        <w:tc>
          <w:tcPr>
            <w:tcW w:w="18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7F7132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</w:rPr>
              <w:t>Заведующ</w:t>
            </w:r>
            <w:r>
              <w:rPr>
                <w:rFonts w:ascii="Times New Roman" w:hAnsi="Times New Roman" w:cs="Times New Roman"/>
              </w:rPr>
              <w:t>ий</w:t>
            </w:r>
          </w:p>
        </w:tc>
        <w:tc>
          <w:tcPr>
            <w:tcW w:w="19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0AEA" w:rsidRPr="00490AEA" w:rsidRDefault="00490AEA" w:rsidP="00C237E5">
            <w:pPr>
              <w:pStyle w:val="17TABL-txt"/>
              <w:spacing w:before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90AEA">
              <w:rPr>
                <w:rFonts w:ascii="Times New Roman" w:hAnsi="Times New Roman" w:cs="Times New Roman"/>
                <w:sz w:val="22"/>
                <w:szCs w:val="22"/>
              </w:rPr>
              <w:t xml:space="preserve">Заведующий </w:t>
            </w:r>
          </w:p>
        </w:tc>
      </w:tr>
      <w:tr w:rsidR="00490AEA" w:rsidRPr="00490AEA" w:rsidTr="000E3954">
        <w:trPr>
          <w:trHeight w:val="60"/>
        </w:trPr>
        <w:tc>
          <w:tcPr>
            <w:tcW w:w="15026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D4B4" w:themeFill="accent6" w:themeFillTint="66"/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  <w:b/>
                <w:bCs/>
                <w:color w:val="000000"/>
              </w:rPr>
              <w:t>3. Качество результатов образовательной деятельности</w:t>
            </w:r>
          </w:p>
        </w:tc>
      </w:tr>
      <w:tr w:rsidR="00490AEA" w:rsidRPr="00490AEA" w:rsidTr="000E3954">
        <w:trPr>
          <w:trHeight w:val="60"/>
        </w:trPr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  <w:color w:val="000000"/>
              </w:rPr>
              <w:t xml:space="preserve">Освоение детьми содержания ООП, АООП, рабочих программ воспитания, дополнительных общеразвивающих программ </w:t>
            </w:r>
          </w:p>
        </w:tc>
        <w:tc>
          <w:tcPr>
            <w:tcW w:w="34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  <w:color w:val="000000"/>
              </w:rPr>
              <w:t>Качество (динамика) освоения детьми содержания каждой из программ с учетом рабочей программы воспитания</w:t>
            </w:r>
          </w:p>
        </w:tc>
        <w:tc>
          <w:tcPr>
            <w:tcW w:w="2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  <w:color w:val="000000"/>
              </w:rPr>
              <w:t>Наблюдение, педагогический мониторинг индивидуального развития детей 2–8 лет, сравнительный анализ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  <w:color w:val="000000"/>
              </w:rPr>
              <w:t>2 раза в год, сентябрь – май</w:t>
            </w:r>
          </w:p>
        </w:tc>
        <w:tc>
          <w:tcPr>
            <w:tcW w:w="1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  <w:color w:val="000000"/>
              </w:rPr>
              <w:t xml:space="preserve">По окончании мониторинга. Сравнительный анализ 1 раз в год, май 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C237E5" w:rsidRDefault="00C237E5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</w:rPr>
              <w:t>Заведующ</w:t>
            </w:r>
            <w:r>
              <w:rPr>
                <w:rFonts w:ascii="Times New Roman" w:hAnsi="Times New Roman" w:cs="Times New Roman"/>
              </w:rPr>
              <w:t>ий</w:t>
            </w:r>
          </w:p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  <w:color w:val="000000"/>
              </w:rPr>
              <w:t>воспитатели</w:t>
            </w:r>
          </w:p>
        </w:tc>
        <w:tc>
          <w:tcPr>
            <w:tcW w:w="22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  <w:color w:val="000000"/>
              </w:rPr>
              <w:t>Заведующий</w:t>
            </w:r>
          </w:p>
        </w:tc>
      </w:tr>
      <w:tr w:rsidR="00490AEA" w:rsidRPr="00490AEA" w:rsidTr="000E3954">
        <w:trPr>
          <w:trHeight w:val="60"/>
        </w:trPr>
        <w:tc>
          <w:tcPr>
            <w:tcW w:w="21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  <w:b/>
              </w:rPr>
              <w:lastRenderedPageBreak/>
              <w:t>Достижения воспитанников</w:t>
            </w:r>
          </w:p>
        </w:tc>
        <w:tc>
          <w:tcPr>
            <w:tcW w:w="34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pStyle w:val="a5"/>
              <w:widowControl w:val="0"/>
              <w:tabs>
                <w:tab w:val="left" w:pos="284"/>
              </w:tabs>
              <w:autoSpaceDE w:val="0"/>
              <w:autoSpaceDN w:val="0"/>
              <w:spacing w:after="0"/>
              <w:ind w:left="0"/>
              <w:rPr>
                <w:rFonts w:ascii="Times New Roman" w:hAnsi="Times New Roman" w:cs="Times New Roman"/>
                <w:lang w:eastAsia="ar-SA"/>
              </w:rPr>
            </w:pPr>
            <w:r w:rsidRPr="00490AEA">
              <w:rPr>
                <w:rFonts w:ascii="Times New Roman" w:hAnsi="Times New Roman" w:cs="Times New Roman"/>
                <w:lang w:eastAsia="ar-SA"/>
              </w:rPr>
              <w:t>Массовость и результативность участия в олимпиадах, интеллектуальных конкурсах</w:t>
            </w:r>
          </w:p>
        </w:tc>
        <w:tc>
          <w:tcPr>
            <w:tcW w:w="2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Анализ достижений</w:t>
            </w:r>
          </w:p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Ежемесячно</w:t>
            </w:r>
          </w:p>
        </w:tc>
        <w:tc>
          <w:tcPr>
            <w:tcW w:w="1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1 раз в год, май</w:t>
            </w:r>
          </w:p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C237E5" w:rsidRDefault="00C237E5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Заведующ</w:t>
            </w:r>
            <w:r>
              <w:rPr>
                <w:rFonts w:ascii="Times New Roman" w:hAnsi="Times New Roman" w:cs="Times New Roman"/>
              </w:rPr>
              <w:t>ий</w:t>
            </w:r>
          </w:p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воспитатели</w:t>
            </w:r>
          </w:p>
        </w:tc>
        <w:tc>
          <w:tcPr>
            <w:tcW w:w="22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490AEA" w:rsidRPr="00490AEA" w:rsidTr="000E3954">
        <w:trPr>
          <w:trHeight w:val="60"/>
        </w:trPr>
        <w:tc>
          <w:tcPr>
            <w:tcW w:w="210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pStyle w:val="a5"/>
              <w:widowControl w:val="0"/>
              <w:tabs>
                <w:tab w:val="left" w:pos="284"/>
              </w:tabs>
              <w:autoSpaceDE w:val="0"/>
              <w:autoSpaceDN w:val="0"/>
              <w:spacing w:after="0"/>
              <w:ind w:left="0"/>
              <w:rPr>
                <w:rFonts w:ascii="Times New Roman" w:hAnsi="Times New Roman" w:cs="Times New Roman"/>
                <w:lang w:eastAsia="ar-SA"/>
              </w:rPr>
            </w:pPr>
            <w:r w:rsidRPr="00490AEA">
              <w:rPr>
                <w:rFonts w:ascii="Times New Roman" w:hAnsi="Times New Roman" w:cs="Times New Roman"/>
                <w:lang w:eastAsia="ar-SA"/>
              </w:rPr>
              <w:t>Массовость и результативность участия в конкурсах, смотрах, фестивалях, соревнованиях творческой и спортивной направленности</w:t>
            </w:r>
          </w:p>
        </w:tc>
        <w:tc>
          <w:tcPr>
            <w:tcW w:w="2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 xml:space="preserve">Анализ достижений </w:t>
            </w:r>
          </w:p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Ежемесячно</w:t>
            </w:r>
          </w:p>
        </w:tc>
        <w:tc>
          <w:tcPr>
            <w:tcW w:w="1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1 раз в год, май</w:t>
            </w:r>
          </w:p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C237E5" w:rsidRDefault="00C237E5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Заведующ</w:t>
            </w:r>
            <w:r>
              <w:rPr>
                <w:rFonts w:ascii="Times New Roman" w:hAnsi="Times New Roman" w:cs="Times New Roman"/>
              </w:rPr>
              <w:t>ий</w:t>
            </w:r>
          </w:p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воспитатели</w:t>
            </w:r>
          </w:p>
        </w:tc>
        <w:tc>
          <w:tcPr>
            <w:tcW w:w="22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490AEA" w:rsidRPr="00490AEA" w:rsidTr="000E3954">
        <w:trPr>
          <w:trHeight w:val="60"/>
        </w:trPr>
        <w:tc>
          <w:tcPr>
            <w:tcW w:w="21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490AEA">
              <w:rPr>
                <w:rFonts w:ascii="Times New Roman" w:hAnsi="Times New Roman" w:cs="Times New Roman"/>
                <w:b/>
                <w:lang w:eastAsia="ar-SA"/>
              </w:rPr>
              <w:t>Здоровье воспитанников (динамика)</w:t>
            </w:r>
          </w:p>
        </w:tc>
        <w:tc>
          <w:tcPr>
            <w:tcW w:w="34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Доля посещаемости воспитанниками ДОО – в среднем за год</w:t>
            </w:r>
          </w:p>
        </w:tc>
        <w:tc>
          <w:tcPr>
            <w:tcW w:w="2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 xml:space="preserve">Анализ посещаемости 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Ежемесячно</w:t>
            </w:r>
          </w:p>
        </w:tc>
        <w:tc>
          <w:tcPr>
            <w:tcW w:w="1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1 раз в год, май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 xml:space="preserve">Медсестра, </w:t>
            </w:r>
          </w:p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воспитатели</w:t>
            </w:r>
          </w:p>
        </w:tc>
        <w:tc>
          <w:tcPr>
            <w:tcW w:w="22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490AEA" w:rsidRPr="00490AEA" w:rsidTr="000E3954">
        <w:trPr>
          <w:trHeight w:val="60"/>
        </w:trPr>
        <w:tc>
          <w:tcPr>
            <w:tcW w:w="2107" w:type="dxa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 xml:space="preserve">Средний показатель пропущенных по болезни дней при посещении ДОО на одного </w:t>
            </w:r>
            <w:r w:rsidR="00F2111D" w:rsidRPr="00490AEA">
              <w:rPr>
                <w:rFonts w:ascii="Times New Roman" w:hAnsi="Times New Roman" w:cs="Times New Roman"/>
              </w:rPr>
              <w:t>воспитанника</w:t>
            </w:r>
          </w:p>
        </w:tc>
        <w:tc>
          <w:tcPr>
            <w:tcW w:w="2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 xml:space="preserve">Анализ заболеваемости 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Ежемесячно</w:t>
            </w:r>
          </w:p>
        </w:tc>
        <w:tc>
          <w:tcPr>
            <w:tcW w:w="1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1 раз в год, май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 xml:space="preserve">Медсестра, </w:t>
            </w:r>
          </w:p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воспитатели</w:t>
            </w:r>
          </w:p>
        </w:tc>
        <w:tc>
          <w:tcPr>
            <w:tcW w:w="22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490AEA" w:rsidRPr="00490AEA" w:rsidTr="000E3954">
        <w:trPr>
          <w:trHeight w:val="60"/>
        </w:trPr>
        <w:tc>
          <w:tcPr>
            <w:tcW w:w="2107" w:type="dxa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Количество случаев травматизма воспитанников в образовательном процессе с потерей трудоспособности в течение 1 дня и более</w:t>
            </w:r>
          </w:p>
        </w:tc>
        <w:tc>
          <w:tcPr>
            <w:tcW w:w="2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Контроль /анализ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Ежедневно / ежемесячно</w:t>
            </w:r>
          </w:p>
        </w:tc>
        <w:tc>
          <w:tcPr>
            <w:tcW w:w="1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1 раз в год, май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 xml:space="preserve">Медсестра, </w:t>
            </w:r>
          </w:p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воспитатели</w:t>
            </w:r>
          </w:p>
        </w:tc>
        <w:tc>
          <w:tcPr>
            <w:tcW w:w="22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490AEA" w:rsidRPr="00490AEA" w:rsidTr="000E3954">
        <w:trPr>
          <w:trHeight w:val="60"/>
        </w:trPr>
        <w:tc>
          <w:tcPr>
            <w:tcW w:w="210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pStyle w:val="a5"/>
              <w:widowControl w:val="0"/>
              <w:tabs>
                <w:tab w:val="left" w:pos="284"/>
                <w:tab w:val="left" w:pos="455"/>
              </w:tabs>
              <w:autoSpaceDE w:val="0"/>
              <w:autoSpaceDN w:val="0"/>
              <w:spacing w:after="0"/>
              <w:ind w:left="0"/>
              <w:rPr>
                <w:rFonts w:ascii="Times New Roman" w:hAnsi="Times New Roman" w:cs="Times New Roman"/>
                <w:lang w:eastAsia="ar-SA"/>
              </w:rPr>
            </w:pPr>
            <w:r w:rsidRPr="00490AEA">
              <w:rPr>
                <w:rFonts w:ascii="Times New Roman" w:hAnsi="Times New Roman" w:cs="Times New Roman"/>
                <w:lang w:eastAsia="ar-SA"/>
              </w:rPr>
              <w:t>Тенденция повышения количества воспитанников 1, 2 групп здоровья по сравнению с предыдущим периодом</w:t>
            </w:r>
          </w:p>
        </w:tc>
        <w:tc>
          <w:tcPr>
            <w:tcW w:w="2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Сбор информации,</w:t>
            </w:r>
          </w:p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анализ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2 раза в год, август, май</w:t>
            </w:r>
          </w:p>
        </w:tc>
        <w:tc>
          <w:tcPr>
            <w:tcW w:w="1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1 раз в год, май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Медсестра</w:t>
            </w:r>
          </w:p>
        </w:tc>
        <w:tc>
          <w:tcPr>
            <w:tcW w:w="22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490AEA" w:rsidRPr="00490AEA" w:rsidTr="000E3954">
        <w:trPr>
          <w:trHeight w:val="60"/>
        </w:trPr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pStyle w:val="a5"/>
              <w:widowControl w:val="0"/>
              <w:tabs>
                <w:tab w:val="left" w:pos="455"/>
              </w:tabs>
              <w:autoSpaceDE w:val="0"/>
              <w:autoSpaceDN w:val="0"/>
              <w:spacing w:after="0"/>
              <w:ind w:left="0"/>
              <w:rPr>
                <w:rFonts w:ascii="Times New Roman" w:hAnsi="Times New Roman" w:cs="Times New Roman"/>
                <w:b/>
                <w:lang w:eastAsia="ar-SA"/>
              </w:rPr>
            </w:pPr>
            <w:r w:rsidRPr="00490AEA">
              <w:rPr>
                <w:rFonts w:ascii="Times New Roman" w:hAnsi="Times New Roman" w:cs="Times New Roman"/>
                <w:b/>
                <w:lang w:eastAsia="ar-SA"/>
              </w:rPr>
              <w:t>Удовлетворенность родителей качеством образовательных результатов</w:t>
            </w:r>
          </w:p>
        </w:tc>
        <w:tc>
          <w:tcPr>
            <w:tcW w:w="34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Уровень удовлетворенности родителей (законных представителей) обучающихся качеством образовательных результатов</w:t>
            </w:r>
          </w:p>
        </w:tc>
        <w:tc>
          <w:tcPr>
            <w:tcW w:w="2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Анкетирование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1 раз в год - май</w:t>
            </w:r>
          </w:p>
        </w:tc>
        <w:tc>
          <w:tcPr>
            <w:tcW w:w="1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 xml:space="preserve">По окончании анкетирования 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C237E5" w:rsidRDefault="00C237E5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Заведующ</w:t>
            </w:r>
            <w:r>
              <w:rPr>
                <w:rFonts w:ascii="Times New Roman" w:hAnsi="Times New Roman" w:cs="Times New Roman"/>
              </w:rPr>
              <w:t>ий</w:t>
            </w:r>
          </w:p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 xml:space="preserve">воспитатели </w:t>
            </w:r>
          </w:p>
        </w:tc>
        <w:tc>
          <w:tcPr>
            <w:tcW w:w="22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65" w:type="dxa"/>
              <w:bottom w:w="77" w:type="dxa"/>
              <w:right w:w="65" w:type="dxa"/>
            </w:tcMar>
          </w:tcPr>
          <w:p w:rsidR="00490AEA" w:rsidRPr="00490AEA" w:rsidRDefault="00490AEA" w:rsidP="00C237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0AEA">
              <w:rPr>
                <w:rFonts w:ascii="Times New Roman" w:hAnsi="Times New Roman" w:cs="Times New Roman"/>
              </w:rPr>
              <w:t>Заведующий</w:t>
            </w:r>
          </w:p>
        </w:tc>
      </w:tr>
    </w:tbl>
    <w:p w:rsidR="00490AEA" w:rsidRPr="00343BA5" w:rsidRDefault="00490AEA" w:rsidP="00490AEA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490AEA" w:rsidRPr="00490AEA" w:rsidRDefault="00490AEA">
      <w:pPr>
        <w:rPr>
          <w:rFonts w:ascii="Times New Roman" w:hAnsi="Times New Roman" w:cs="Times New Roman"/>
        </w:rPr>
      </w:pPr>
    </w:p>
    <w:sectPr w:rsidR="00490AEA" w:rsidRPr="00490AEA" w:rsidSect="00F462A1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nion Pro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ontserrat">
    <w:altName w:val="Times New Roman"/>
    <w:charset w:val="CC"/>
    <w:family w:val="auto"/>
    <w:pitch w:val="variable"/>
    <w:sig w:usb0="20000207" w:usb1="00000003" w:usb2="00000000" w:usb3="00000000" w:csb0="00000197" w:csb1="00000000"/>
  </w:font>
  <w:font w:name="TimesNRCyr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90AEA"/>
    <w:rsid w:val="0013631B"/>
    <w:rsid w:val="00256948"/>
    <w:rsid w:val="00397393"/>
    <w:rsid w:val="00490AEA"/>
    <w:rsid w:val="005D6902"/>
    <w:rsid w:val="007F7132"/>
    <w:rsid w:val="008B5611"/>
    <w:rsid w:val="009554D3"/>
    <w:rsid w:val="00AA3E5E"/>
    <w:rsid w:val="00B259C0"/>
    <w:rsid w:val="00B66C9D"/>
    <w:rsid w:val="00C237E5"/>
    <w:rsid w:val="00E3163D"/>
    <w:rsid w:val="00EC678B"/>
    <w:rsid w:val="00F2111D"/>
    <w:rsid w:val="00F462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A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3163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3163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E3163D"/>
    <w:pPr>
      <w:ind w:left="720"/>
      <w:contextualSpacing/>
    </w:pPr>
  </w:style>
  <w:style w:type="paragraph" w:customStyle="1" w:styleId="05INTRO">
    <w:name w:val="05INTRO"/>
    <w:basedOn w:val="a"/>
    <w:uiPriority w:val="99"/>
    <w:rsid w:val="00490AEA"/>
    <w:pPr>
      <w:suppressAutoHyphens/>
      <w:autoSpaceDE w:val="0"/>
      <w:autoSpaceDN w:val="0"/>
      <w:adjustRightInd w:val="0"/>
      <w:spacing w:after="0" w:line="360" w:lineRule="atLeast"/>
      <w:ind w:right="567"/>
      <w:textAlignment w:val="center"/>
    </w:pPr>
    <w:rPr>
      <w:rFonts w:ascii="Minion Pro" w:hAnsi="Minion Pro" w:cs="Minion Pro"/>
      <w:color w:val="000000"/>
      <w:spacing w:val="-3"/>
      <w:sz w:val="32"/>
      <w:szCs w:val="32"/>
    </w:rPr>
  </w:style>
  <w:style w:type="paragraph" w:customStyle="1" w:styleId="17TABL-txt">
    <w:name w:val="17TABL-txt"/>
    <w:basedOn w:val="a"/>
    <w:uiPriority w:val="99"/>
    <w:rsid w:val="00490AEA"/>
    <w:pPr>
      <w:autoSpaceDE w:val="0"/>
      <w:autoSpaceDN w:val="0"/>
      <w:adjustRightInd w:val="0"/>
      <w:spacing w:before="57" w:after="0" w:line="220" w:lineRule="atLeast"/>
      <w:textAlignment w:val="center"/>
    </w:pPr>
    <w:rPr>
      <w:rFonts w:ascii="Minion Pro" w:hAnsi="Minion Pro" w:cs="Minion Pro"/>
      <w:color w:val="000000"/>
      <w:sz w:val="20"/>
      <w:szCs w:val="20"/>
    </w:rPr>
  </w:style>
  <w:style w:type="paragraph" w:customStyle="1" w:styleId="06SHEMA-txt">
    <w:name w:val="06SHEMA-txt"/>
    <w:basedOn w:val="a"/>
    <w:uiPriority w:val="99"/>
    <w:rsid w:val="00490AEA"/>
    <w:pPr>
      <w:autoSpaceDE w:val="0"/>
      <w:autoSpaceDN w:val="0"/>
      <w:adjustRightInd w:val="0"/>
      <w:spacing w:after="0" w:line="180" w:lineRule="atLeast"/>
      <w:ind w:firstLine="255"/>
      <w:textAlignment w:val="center"/>
    </w:pPr>
    <w:rPr>
      <w:rFonts w:ascii="Montserrat" w:hAnsi="Montserrat" w:cs="Montserrat"/>
      <w:color w:val="000000"/>
      <w:sz w:val="15"/>
      <w:szCs w:val="15"/>
    </w:rPr>
  </w:style>
  <w:style w:type="character" w:customStyle="1" w:styleId="Bold">
    <w:name w:val="Bold"/>
    <w:uiPriority w:val="99"/>
    <w:rsid w:val="00490AEA"/>
    <w:rPr>
      <w:b/>
      <w:bCs/>
    </w:rPr>
  </w:style>
  <w:style w:type="paragraph" w:customStyle="1" w:styleId="17TABL-hroom">
    <w:name w:val="17TABL-hroom"/>
    <w:basedOn w:val="a"/>
    <w:uiPriority w:val="99"/>
    <w:rsid w:val="00490AEA"/>
    <w:pPr>
      <w:autoSpaceDE w:val="0"/>
      <w:autoSpaceDN w:val="0"/>
      <w:adjustRightInd w:val="0"/>
      <w:spacing w:after="0" w:line="220" w:lineRule="atLeast"/>
      <w:textAlignment w:val="center"/>
    </w:pPr>
    <w:rPr>
      <w:rFonts w:ascii="Minion Pro" w:hAnsi="Minion Pro" w:cs="Minion Pro"/>
      <w:b/>
      <w:bCs/>
      <w:color w:val="000000"/>
      <w:sz w:val="20"/>
      <w:szCs w:val="20"/>
    </w:rPr>
  </w:style>
  <w:style w:type="paragraph" w:customStyle="1" w:styleId="a6">
    <w:name w:val="[Без стиля]"/>
    <w:rsid w:val="00490AE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Text">
    <w:name w:val="Text"/>
    <w:basedOn w:val="a"/>
    <w:rsid w:val="00490AEA"/>
    <w:pPr>
      <w:widowControl w:val="0"/>
      <w:suppressAutoHyphens/>
      <w:autoSpaceDE w:val="0"/>
      <w:spacing w:after="0" w:line="280" w:lineRule="atLeast"/>
      <w:ind w:firstLine="283"/>
      <w:jc w:val="both"/>
      <w:textAlignment w:val="center"/>
    </w:pPr>
    <w:rPr>
      <w:rFonts w:ascii="TimesNRCyrMT" w:eastAsia="Times New Roman" w:hAnsi="TimesNRCyrMT" w:cs="TimesNRCyrMT"/>
      <w:color w:val="000000"/>
      <w:sz w:val="24"/>
      <w:szCs w:val="24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F211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211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6E1E2E-F5E9-4829-8783-72B14629C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840</Words>
  <Characters>4791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8</cp:revision>
  <cp:lastPrinted>2023-05-05T10:42:00Z</cp:lastPrinted>
  <dcterms:created xsi:type="dcterms:W3CDTF">2021-09-06T06:21:00Z</dcterms:created>
  <dcterms:modified xsi:type="dcterms:W3CDTF">2023-05-05T11:37:00Z</dcterms:modified>
</cp:coreProperties>
</file>