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ookmark0"/>
    <w:p w:rsidR="005D6716" w:rsidRDefault="00781201" w:rsidP="004D10B9">
      <w:pPr>
        <w:widowControl/>
        <w:shd w:val="clear" w:color="auto" w:fill="FEFEFE"/>
        <w:textAlignment w:val="baseline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1201">
        <w:rPr>
          <w:rFonts w:ascii="Times New Roman" w:eastAsia="Calibri" w:hAnsi="Times New Roman" w:cs="Times New Roman"/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8.4pt;height:722.7pt" o:ole="">
            <v:imagedata r:id="rId8" o:title=""/>
          </v:shape>
          <o:OLEObject Type="Embed" ProgID="FoxitReader.Document" ShapeID="_x0000_i1027" DrawAspect="Content" ObjectID="_1765025829" r:id="rId9"/>
        </w:object>
      </w:r>
    </w:p>
    <w:bookmarkStart w:id="1" w:name="_GoBack"/>
    <w:bookmarkEnd w:id="1"/>
    <w:p w:rsidR="005D6716" w:rsidRPr="005D6716" w:rsidRDefault="004D10B9" w:rsidP="005D671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D1E">
        <w:rPr>
          <w:rFonts w:ascii="Times New Roman" w:eastAsia="Times New Roman" w:hAnsi="Times New Roman" w:cs="Times New Roman"/>
          <w:color w:val="auto"/>
          <w:kern w:val="36"/>
          <w:sz w:val="40"/>
          <w:szCs w:val="40"/>
          <w:lang w:bidi="ar-SA"/>
        </w:rPr>
        <w:object w:dxaOrig="4320" w:dyaOrig="4320">
          <v:shape id="_x0000_i1025" type="#_x0000_t75" style="width:468.7pt;height:641.9pt" o:ole="">
            <v:imagedata r:id="rId10" o:title=""/>
          </v:shape>
          <o:OLEObject Type="Embed" ProgID="FoxitReader.Document" ShapeID="_x0000_i1025" DrawAspect="Content" ObjectID="_1765025830" r:id="rId11"/>
        </w:object>
      </w:r>
    </w:p>
    <w:p w:rsidR="00101DF7" w:rsidRDefault="00101DF7" w:rsidP="002B0629">
      <w:pPr>
        <w:widowControl/>
        <w:spacing w:line="300" w:lineRule="atLeast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</w:p>
    <w:p w:rsidR="002B0629" w:rsidRDefault="002B0629" w:rsidP="002B0629">
      <w:pPr>
        <w:widowControl/>
        <w:spacing w:line="300" w:lineRule="atLeast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</w:p>
    <w:p w:rsidR="002B0629" w:rsidRDefault="002B0629" w:rsidP="002B0629">
      <w:pPr>
        <w:widowControl/>
        <w:spacing w:line="300" w:lineRule="atLeast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</w:p>
    <w:p w:rsidR="002B0629" w:rsidRDefault="002B0629" w:rsidP="002B0629">
      <w:pPr>
        <w:widowControl/>
        <w:spacing w:line="300" w:lineRule="atLeast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</w:p>
    <w:p w:rsidR="002B0629" w:rsidRDefault="002B0629" w:rsidP="002B0629">
      <w:pPr>
        <w:keepNext/>
        <w:keepLines/>
        <w:spacing w:line="230" w:lineRule="exact"/>
        <w:rPr>
          <w:rFonts w:ascii="Times New Roman" w:eastAsia="Times New Roman" w:hAnsi="Times New Roman" w:cs="Times New Roman"/>
          <w:color w:val="auto"/>
          <w:lang w:bidi="ar-SA"/>
        </w:rPr>
      </w:pPr>
    </w:p>
    <w:p w:rsidR="00337EE5" w:rsidRDefault="00565D1E" w:rsidP="002B0629">
      <w:pPr>
        <w:keepNext/>
        <w:keepLines/>
        <w:spacing w:line="230" w:lineRule="exact"/>
        <w:rPr>
          <w:rFonts w:ascii="Times New Roman" w:eastAsia="Times New Roman" w:hAnsi="Times New Roman" w:cs="Times New Roman"/>
          <w:color w:val="auto"/>
          <w:lang w:bidi="ar-SA"/>
        </w:rPr>
      </w:pPr>
      <w:r w:rsidRPr="00565D1E">
        <w:rPr>
          <w:rFonts w:ascii="Times New Roman" w:eastAsia="Times New Roman" w:hAnsi="Times New Roman" w:cs="Times New Roman"/>
          <w:color w:val="auto"/>
          <w:lang w:bidi="ar-SA"/>
        </w:rPr>
        <w:object w:dxaOrig="4320" w:dyaOrig="4320">
          <v:shape id="_x0000_i1026" type="#_x0000_t75" style="width:3in;height:3in" o:ole="">
            <v:imagedata r:id="rId12" o:title=""/>
          </v:shape>
          <o:OLEObject Type="Embed" ProgID="FoxitReader.Document" ShapeID="_x0000_i1026" DrawAspect="Content" ObjectID="_1765025831" r:id="rId13"/>
        </w:object>
      </w:r>
    </w:p>
    <w:p w:rsidR="00337EE5" w:rsidRDefault="00337EE5" w:rsidP="002B0629">
      <w:pPr>
        <w:keepNext/>
        <w:keepLines/>
        <w:spacing w:line="230" w:lineRule="exact"/>
        <w:rPr>
          <w:rFonts w:ascii="Times New Roman" w:eastAsia="Times New Roman" w:hAnsi="Times New Roman" w:cs="Times New Roman"/>
          <w:color w:val="auto"/>
          <w:lang w:bidi="ar-SA"/>
        </w:rPr>
      </w:pPr>
    </w:p>
    <w:p w:rsidR="005D6716" w:rsidRDefault="005D6716" w:rsidP="002B0629">
      <w:pPr>
        <w:pStyle w:val="Heading10"/>
        <w:keepNext/>
        <w:keepLines/>
        <w:shd w:val="clear" w:color="auto" w:fill="auto"/>
        <w:tabs>
          <w:tab w:val="left" w:pos="3770"/>
        </w:tabs>
        <w:spacing w:after="0" w:line="230" w:lineRule="exact"/>
        <w:rPr>
          <w:rFonts w:ascii="Courier New" w:eastAsia="Courier New" w:hAnsi="Courier New" w:cs="Courier New"/>
          <w:b w:val="0"/>
          <w:bCs w:val="0"/>
          <w:sz w:val="24"/>
          <w:szCs w:val="24"/>
        </w:rPr>
      </w:pPr>
      <w:r>
        <w:rPr>
          <w:rFonts w:ascii="Courier New" w:eastAsia="Courier New" w:hAnsi="Courier New" w:cs="Courier New"/>
          <w:b w:val="0"/>
          <w:bCs w:val="0"/>
          <w:sz w:val="24"/>
          <w:szCs w:val="24"/>
        </w:rPr>
        <w:t xml:space="preserve"> </w:t>
      </w:r>
    </w:p>
    <w:p w:rsidR="002B0629" w:rsidRDefault="002B0629" w:rsidP="002B0629">
      <w:pPr>
        <w:pStyle w:val="Heading10"/>
        <w:keepNext/>
        <w:keepLines/>
        <w:shd w:val="clear" w:color="auto" w:fill="auto"/>
        <w:tabs>
          <w:tab w:val="left" w:pos="3770"/>
        </w:tabs>
        <w:spacing w:after="0" w:line="230" w:lineRule="exact"/>
        <w:rPr>
          <w:rFonts w:ascii="Courier New" w:eastAsia="Courier New" w:hAnsi="Courier New" w:cs="Courier New"/>
          <w:b w:val="0"/>
          <w:bCs w:val="0"/>
          <w:sz w:val="24"/>
          <w:szCs w:val="24"/>
        </w:rPr>
      </w:pPr>
    </w:p>
    <w:p w:rsidR="000840C0" w:rsidRDefault="002B0629" w:rsidP="002B0629">
      <w:pPr>
        <w:pStyle w:val="Heading10"/>
        <w:keepNext/>
        <w:keepLines/>
        <w:shd w:val="clear" w:color="auto" w:fill="auto"/>
        <w:tabs>
          <w:tab w:val="left" w:pos="3770"/>
        </w:tabs>
        <w:spacing w:after="0" w:line="23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1.</w:t>
      </w:r>
      <w:r w:rsidR="00FA23A7" w:rsidRPr="00FA23A7">
        <w:rPr>
          <w:sz w:val="24"/>
          <w:szCs w:val="24"/>
        </w:rPr>
        <w:t>ОБЩИЕ ПОЛОЖЕНИЯ</w:t>
      </w:r>
      <w:bookmarkEnd w:id="0"/>
    </w:p>
    <w:p w:rsidR="000840C0" w:rsidRPr="00FA23A7" w:rsidRDefault="00FA23A7" w:rsidP="002B0629">
      <w:pPr>
        <w:pStyle w:val="3"/>
        <w:numPr>
          <w:ilvl w:val="1"/>
          <w:numId w:val="1"/>
        </w:numPr>
        <w:shd w:val="clear" w:color="auto" w:fill="auto"/>
        <w:spacing w:before="0"/>
        <w:ind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Настоящий Коллективный Договор заключен в соответствии с законодательством Российской Федерации с целью определения согласованных позиций сторон по созданию необходимых трудовых и социально-экономических условий для работников и обеспечению стабильной и эффективной деятельности образовательного учреждения.</w:t>
      </w:r>
    </w:p>
    <w:p w:rsidR="000840C0" w:rsidRPr="00FA23A7" w:rsidRDefault="00FA23A7">
      <w:pPr>
        <w:pStyle w:val="3"/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Коллективный договор является правовым актом, устанавливающим общие принципы регулирования социально-трудовых отношений в сфере образования и связанных с ними экономических отношений, а также определяет общие условия оплаты труда, трудовые гарантии и льготы работников образования.</w:t>
      </w:r>
    </w:p>
    <w:p w:rsidR="000840C0" w:rsidRPr="00FA23A7" w:rsidRDefault="00FA23A7">
      <w:pPr>
        <w:pStyle w:val="3"/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Коллективный договор основывается на Конституции Российской Федерации, Трудовом кодексе Российской Федерации, законах Российской Федерации: от 29.12.2012 г № 273 - ФЗ «Об образовании», от 19.04.1991 г. № 1031 - 1 «О занятости населения в РФ», от 12.01.1996 г. № 10-ФЗ «О профессиональных союзах, их правах и гарантиях деятельности».</w:t>
      </w:r>
    </w:p>
    <w:p w:rsidR="000840C0" w:rsidRPr="00FA23A7" w:rsidRDefault="00FA23A7">
      <w:pPr>
        <w:pStyle w:val="3"/>
        <w:numPr>
          <w:ilvl w:val="1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</w:t>
      </w:r>
      <w:r w:rsidR="008D2412">
        <w:rPr>
          <w:sz w:val="24"/>
          <w:szCs w:val="24"/>
        </w:rPr>
        <w:t xml:space="preserve"> интересов работников дошкольного образовательного учреждения</w:t>
      </w:r>
      <w:r w:rsidRPr="00FA23A7">
        <w:rPr>
          <w:sz w:val="24"/>
          <w:szCs w:val="24"/>
        </w:rPr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соглашениями.</w:t>
      </w:r>
    </w:p>
    <w:p w:rsidR="000840C0" w:rsidRPr="00FA23A7" w:rsidRDefault="00FA23A7">
      <w:pPr>
        <w:pStyle w:val="3"/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Сторонами коллективного договора являются: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работодатель в лице его представителя, руководителя Учреждения </w:t>
      </w:r>
      <w:r w:rsidR="008D2412">
        <w:rPr>
          <w:sz w:val="24"/>
          <w:szCs w:val="24"/>
        </w:rPr>
        <w:t xml:space="preserve">Ивановой Аллы Юрьевны </w:t>
      </w:r>
      <w:r w:rsidRPr="00FA23A7">
        <w:rPr>
          <w:sz w:val="24"/>
          <w:szCs w:val="24"/>
        </w:rPr>
        <w:t>(далее работодатель);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работники Учреждения в лице</w:t>
      </w:r>
      <w:r w:rsidR="008F21F1">
        <w:rPr>
          <w:sz w:val="24"/>
          <w:szCs w:val="24"/>
        </w:rPr>
        <w:t xml:space="preserve"> их представителя</w:t>
      </w:r>
      <w:r w:rsidR="002B0629">
        <w:rPr>
          <w:sz w:val="24"/>
          <w:szCs w:val="24"/>
        </w:rPr>
        <w:t>,</w:t>
      </w:r>
      <w:r w:rsidR="008F21F1">
        <w:rPr>
          <w:sz w:val="24"/>
          <w:szCs w:val="24"/>
        </w:rPr>
        <w:t xml:space="preserve"> </w:t>
      </w:r>
      <w:r w:rsidR="00657054">
        <w:rPr>
          <w:sz w:val="24"/>
          <w:szCs w:val="24"/>
        </w:rPr>
        <w:t>председателя общего собрания коллектива Смирновой Маргариты Борисовны.</w:t>
      </w:r>
    </w:p>
    <w:p w:rsidR="000840C0" w:rsidRPr="00FA23A7" w:rsidRDefault="00FA23A7">
      <w:pPr>
        <w:pStyle w:val="3"/>
        <w:numPr>
          <w:ilvl w:val="1"/>
          <w:numId w:val="1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Стороны договорились: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Действие коллективного договора осуществляется согласно статьи 43 ТК РФ и распространяется на всех работников Учреждения, в том числе заключивших трудовой договор (эффективный контракт) о работе по совместительству.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Коллективный договор сохраняет свое действие в случае изменения наименования Учреждения, изменения типа Учреждения, реорганизации в форме преобразования, а также расторжения трудового договора с руководителем Учреждения.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реорганизации в форме слияния, присоединения, разделения, выделении Учреждения коллективный договор сохраняет свое действие в течение всего срока реорганизации.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0840C0" w:rsidRPr="00FA23A7" w:rsidRDefault="00FA23A7">
      <w:pPr>
        <w:pStyle w:val="3"/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ликвидации Учреждения коллективный договор сохраняет свое действие в течение всего срока проведения ликвидации.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Стороны договорились,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(статья 44 </w:t>
      </w:r>
      <w:r w:rsidRPr="00FA23A7">
        <w:rPr>
          <w:sz w:val="24"/>
          <w:szCs w:val="24"/>
        </w:rPr>
        <w:lastRenderedPageBreak/>
        <w:t>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договора.</w:t>
      </w:r>
    </w:p>
    <w:p w:rsidR="000840C0" w:rsidRPr="00FA23A7" w:rsidRDefault="008F21F1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 Контроль </w:t>
      </w:r>
      <w:r w:rsidR="00FA23A7" w:rsidRPr="00FA23A7">
        <w:rPr>
          <w:sz w:val="24"/>
          <w:szCs w:val="24"/>
        </w:rPr>
        <w:t>за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 w:line="278" w:lineRule="exact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Локальные нормативные акты Учреждения, содержащие нормы трудового права, принимаются с учетом мнения </w:t>
      </w:r>
      <w:r w:rsidR="00657054">
        <w:rPr>
          <w:sz w:val="24"/>
          <w:szCs w:val="24"/>
        </w:rPr>
        <w:t>общего собрания работников</w:t>
      </w:r>
      <w:r w:rsidRPr="00FA23A7">
        <w:rPr>
          <w:sz w:val="24"/>
          <w:szCs w:val="24"/>
        </w:rPr>
        <w:t>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 w:line="278" w:lineRule="exact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Работодатель обязуется обеспечивать гласность содержания и выполнения условий коллективного договора.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 w:line="278" w:lineRule="exact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0840C0" w:rsidRPr="00FA23A7" w:rsidRDefault="00FA23A7">
      <w:pPr>
        <w:pStyle w:val="3"/>
        <w:numPr>
          <w:ilvl w:val="1"/>
          <w:numId w:val="1"/>
        </w:numPr>
        <w:shd w:val="clear" w:color="auto" w:fill="auto"/>
        <w:tabs>
          <w:tab w:val="left" w:pos="496"/>
        </w:tabs>
        <w:spacing w:before="0" w:after="24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Коллективный договор заключается на срок не более 3-х лет и вступает в силу со дня, установленного коллективным договором. Стороны имеют право продлить действие коллективного договора на срок не более 3-х лет.</w:t>
      </w:r>
    </w:p>
    <w:p w:rsidR="000840C0" w:rsidRPr="00FA23A7" w:rsidRDefault="00FA23A7">
      <w:pPr>
        <w:pStyle w:val="Heading10"/>
        <w:keepNext/>
        <w:keepLines/>
        <w:shd w:val="clear" w:color="auto" w:fill="auto"/>
        <w:spacing w:after="0" w:line="274" w:lineRule="exact"/>
        <w:ind w:left="480" w:right="160" w:firstLine="1400"/>
        <w:jc w:val="left"/>
        <w:rPr>
          <w:sz w:val="24"/>
          <w:szCs w:val="24"/>
        </w:rPr>
      </w:pPr>
      <w:bookmarkStart w:id="2" w:name="bookmark1"/>
      <w:r w:rsidRPr="00FA23A7">
        <w:rPr>
          <w:sz w:val="24"/>
          <w:szCs w:val="24"/>
        </w:rPr>
        <w:t>2. ГАРАНТИИ ПРИ ЗАКЛЮЧЕНИИ, ИЗМЕ</w:t>
      </w:r>
      <w:r w:rsidRPr="008D2412">
        <w:rPr>
          <w:rStyle w:val="Heading11"/>
          <w:b/>
          <w:bCs/>
          <w:sz w:val="24"/>
          <w:szCs w:val="24"/>
          <w:u w:val="none"/>
        </w:rPr>
        <w:t>Н</w:t>
      </w:r>
      <w:r w:rsidRPr="008D2412">
        <w:rPr>
          <w:sz w:val="24"/>
          <w:szCs w:val="24"/>
        </w:rPr>
        <w:t>Е</w:t>
      </w:r>
      <w:r w:rsidRPr="008D2412">
        <w:rPr>
          <w:rStyle w:val="Heading11"/>
          <w:b/>
          <w:bCs/>
          <w:sz w:val="24"/>
          <w:szCs w:val="24"/>
          <w:u w:val="none"/>
        </w:rPr>
        <w:t>НИИ</w:t>
      </w:r>
      <w:r w:rsidRPr="00FA23A7">
        <w:rPr>
          <w:sz w:val="24"/>
          <w:szCs w:val="24"/>
        </w:rPr>
        <w:t xml:space="preserve"> И РАСТОРЖЕНИИ</w:t>
      </w:r>
      <w:r w:rsidR="005C33D9">
        <w:rPr>
          <w:sz w:val="24"/>
          <w:szCs w:val="24"/>
        </w:rPr>
        <w:t xml:space="preserve"> </w:t>
      </w:r>
      <w:r w:rsidRPr="00FA23A7">
        <w:rPr>
          <w:sz w:val="24"/>
          <w:szCs w:val="24"/>
        </w:rPr>
        <w:t xml:space="preserve"> ТРУДОВОГО </w:t>
      </w:r>
      <w:r w:rsidR="005C33D9">
        <w:rPr>
          <w:sz w:val="24"/>
          <w:szCs w:val="24"/>
        </w:rPr>
        <w:t xml:space="preserve"> </w:t>
      </w:r>
      <w:r w:rsidRPr="00FA23A7">
        <w:rPr>
          <w:sz w:val="24"/>
          <w:szCs w:val="24"/>
        </w:rPr>
        <w:t>ДОГОВОРА (ЭФФЕКТИВНОГО КОНТРАКТА)</w:t>
      </w:r>
      <w:bookmarkEnd w:id="2"/>
    </w:p>
    <w:p w:rsidR="000840C0" w:rsidRPr="00FA23A7" w:rsidRDefault="00FA23A7">
      <w:pPr>
        <w:pStyle w:val="3"/>
        <w:numPr>
          <w:ilvl w:val="0"/>
          <w:numId w:val="1"/>
        </w:numPr>
        <w:shd w:val="clear" w:color="auto" w:fill="auto"/>
        <w:tabs>
          <w:tab w:val="left" w:pos="314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Стороны договорились, что:</w:t>
      </w:r>
    </w:p>
    <w:p w:rsidR="000840C0" w:rsidRPr="00FA23A7" w:rsidRDefault="00FA23A7">
      <w:pPr>
        <w:pStyle w:val="3"/>
        <w:numPr>
          <w:ilvl w:val="1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Работодатель не вправе требовать от работника выполнения работы, не обусловленной трудовым договором (эффективным контрактом), условия трудового договора (эффективного контракта) не могут ухудшать положение работника по сравнению с действующим трудовым законодательством.</w:t>
      </w:r>
    </w:p>
    <w:p w:rsidR="000840C0" w:rsidRPr="00FA23A7" w:rsidRDefault="00FA23A7">
      <w:pPr>
        <w:pStyle w:val="3"/>
        <w:numPr>
          <w:ilvl w:val="1"/>
          <w:numId w:val="1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Работодатель обязуется: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Заключать трудовой договор (эффективный контракт)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приеме на работу (до подписания трудового договора (эффективного контракта) ознакомить работников под роспись с настоящим коллективным договором, уставом Учреждения, правилами внутреннего трудового распорядка</w:t>
      </w:r>
      <w:r w:rsidR="005031E9">
        <w:rPr>
          <w:sz w:val="24"/>
          <w:szCs w:val="24"/>
        </w:rPr>
        <w:t xml:space="preserve"> </w:t>
      </w:r>
      <w:r w:rsidR="005031E9" w:rsidRPr="005031E9">
        <w:rPr>
          <w:i/>
          <w:sz w:val="24"/>
          <w:szCs w:val="24"/>
        </w:rPr>
        <w:t>(Приложение №1)</w:t>
      </w:r>
      <w:r w:rsidRPr="005031E9">
        <w:rPr>
          <w:i/>
          <w:sz w:val="24"/>
          <w:szCs w:val="24"/>
        </w:rPr>
        <w:t>,</w:t>
      </w:r>
      <w:r w:rsidRPr="00FA23A7">
        <w:rPr>
          <w:sz w:val="24"/>
          <w:szCs w:val="24"/>
        </w:rPr>
        <w:t xml:space="preserve"> иными локальными нормативными актами, непосредственно связанными с их трудовой деятельностью.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В соответствии Приказом Министерства труда и социальной защиты Российской Федерации от 26.04.2013 № 167н «Об утверждении рекомендаций по оформлению трудовых отношений с работником государственного (муниципального) учреждения при введения эффективного контракта» обеспечивать заключение (оформление в письменной форме) с работниками трудового договора, в котором конкретизированы его трудовые (должностные) обязанности, условия оплаты труда,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муниципальных услуг, а также меры социальной поддержки.</w:t>
      </w:r>
    </w:p>
    <w:p w:rsidR="000840C0" w:rsidRPr="00FA23A7" w:rsidRDefault="00FA23A7">
      <w:pPr>
        <w:pStyle w:val="3"/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При заключении в трудовой договор (эффективный контракт)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Трудовой договор (эффективный контракт) с работником заключается, как правило, на неопределенный срок. Срочный трудовой договор может заключаться по инициативе работодателя либо работника: для замены отсутствующего работника; на время выполнения временных работ; с лицами, работающими в данной организации по совместительству; с </w:t>
      </w:r>
      <w:r w:rsidRPr="00FA23A7">
        <w:rPr>
          <w:sz w:val="24"/>
          <w:szCs w:val="24"/>
        </w:rPr>
        <w:lastRenderedPageBreak/>
        <w:t>пенсионерами по возрасту; а также лицами, которым по состоянию здоровья разрешена работа исключительно временного характера (ст. 58, 59 ТК РФ).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В трудовом договоре (эффективном контракте) оговариваются существенные условия, предусмотренные (ст. 57 ТК РФ), в том числе режим и продолжительность рабочего времени, льготы, компенсации и др. Условия трудового договора могут быть изменены только по соглашению сторон и в письменной форме (ст. 57 ТК РФ).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Обеспечивать своевременное уведомление работников в письменном виде о предстоящих изменениях условий трудового договора (эффективного контракта) (в том числе об изменениях размера тарифной ставки, оклада (должностного оклада), ставки заработной платы (при изменении порядка условий их установления и (или) при увеличении), размеров иных выплат, устанавливаемых работникам) не позднее чем за два месяца до их введения, путем заключения дополнительных соглашений к трудовому договору (эффективному контракту), являющихся неотъемлемой частью заключенного между работником и работодателем трудового договора (эффективного контракта).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 w:line="278" w:lineRule="exact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Прекращение трудового договора (эффективного контракта) с работником может производиться только по основаниям, предусмотренным ТК РФ и иными федеральными законами (ст. 77 ТК РФ):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78" w:lineRule="exact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соглашение сторон (ст. 78 ТК РФ);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истечение срока трудового договора (ст. 79 ТК РФ);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69" w:lineRule="exact"/>
        <w:ind w:left="440" w:right="20"/>
        <w:rPr>
          <w:sz w:val="24"/>
          <w:szCs w:val="24"/>
        </w:rPr>
      </w:pPr>
      <w:r w:rsidRPr="00FA23A7">
        <w:rPr>
          <w:sz w:val="24"/>
          <w:szCs w:val="24"/>
        </w:rPr>
        <w:t xml:space="preserve"> расторжение трудового договора (эффективного контракта) по инициативе работника (ст. 80 ТК РФ);</w:t>
      </w:r>
    </w:p>
    <w:p w:rsidR="000840C0" w:rsidRPr="00FA23A7" w:rsidRDefault="00FA23A7" w:rsidP="00FA23A7">
      <w:pPr>
        <w:pStyle w:val="3"/>
        <w:numPr>
          <w:ilvl w:val="0"/>
          <w:numId w:val="3"/>
        </w:numPr>
        <w:shd w:val="clear" w:color="auto" w:fill="auto"/>
        <w:spacing w:before="0"/>
        <w:ind w:right="20" w:hanging="14"/>
        <w:rPr>
          <w:sz w:val="24"/>
          <w:szCs w:val="24"/>
        </w:rPr>
      </w:pPr>
      <w:r w:rsidRPr="00FA23A7">
        <w:rPr>
          <w:sz w:val="24"/>
          <w:szCs w:val="24"/>
        </w:rPr>
        <w:t xml:space="preserve"> расторжение трудового договора (эффективного контракта) по инициативе работодателя (при неудовлетворительном результате испытания (ст. 71 ТК РФ); ликвидация ДОУ; сокращение численности или штата работников; несоответствия работника занимаемой должности или выполняемой работе вследствие недостаточной квалификации, подтвержденной в результате аттестации; неоднократного неисполнения работником без уважительных причин трудовых обязанностей, если он имеет дисциплинарное взыскание; однократного грубого нарушения работником трудовых обязанностей: прогула; появления на работе в состоянии алкогольного, наркотического или иного токсического опьянения; совершения по месту работы хищения чужого имущества, растраты, умышленного его уничтожения или повреждения; нарушения работником требований охраны труда, если это повлекло за собой тяжкие последствия, либо заведомо создавало реальную угрозу наступления таких последствий; совершения работником аморального проступка, несовместимого с продолжением данной работы (ст. 81. ТК РФ).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Перевод работника на другую работу, изменение существенных условий труда, временный перевод на другую работу в случае производственной необходимости и простоя осуществляется в порядке, установленном законодательством, с письменного согласия работника. В случае производственной необходимости работодатель имеет право переводить работника на срок до 1 месяца на необусловленную трудовым договором работу в той же организации с оплатой труда по выполняемой работе, но не ниже среднего заработка по прежней (ст.ст. 72 - 74 ТК РФ).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Гарантии и компенсации, связанные с расторжением трудового договора (эффективного контракта) в связи с ликвидацией ДОУ, сокращением численности или штата работников, предусмотрены Законом РФ «О занятости населения в Российской Федерации» и ст.ст.178 - 181 ТК РФ: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выходные пособия,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/>
        <w:ind w:left="440" w:right="20"/>
        <w:rPr>
          <w:sz w:val="24"/>
          <w:szCs w:val="24"/>
        </w:rPr>
      </w:pPr>
      <w:r w:rsidRPr="00FA23A7">
        <w:rPr>
          <w:sz w:val="24"/>
          <w:szCs w:val="24"/>
        </w:rPr>
        <w:t xml:space="preserve"> оставление на работе работников с более высокой производительностью труда и квалификацией,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предложение работнику другую имеющуюся работу в той же организации.</w:t>
      </w:r>
    </w:p>
    <w:p w:rsidR="000840C0" w:rsidRPr="00FA23A7" w:rsidRDefault="00FA23A7">
      <w:pPr>
        <w:pStyle w:val="3"/>
        <w:numPr>
          <w:ilvl w:val="2"/>
          <w:numId w:val="1"/>
        </w:numPr>
        <w:shd w:val="clear" w:color="auto" w:fill="auto"/>
        <w:spacing w:before="0" w:after="24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Условия трудового договора (эффективного контракта) не могут ухудшать положение работников по сравнению с действующим законодательством.</w:t>
      </w:r>
    </w:p>
    <w:p w:rsidR="000840C0" w:rsidRPr="00FA23A7" w:rsidRDefault="00FA23A7">
      <w:pPr>
        <w:pStyle w:val="Heading10"/>
        <w:keepNext/>
        <w:keepLines/>
        <w:shd w:val="clear" w:color="auto" w:fill="auto"/>
        <w:spacing w:after="0" w:line="274" w:lineRule="exact"/>
        <w:jc w:val="center"/>
        <w:rPr>
          <w:sz w:val="24"/>
          <w:szCs w:val="24"/>
        </w:rPr>
      </w:pPr>
      <w:bookmarkStart w:id="3" w:name="bookmark2"/>
      <w:r w:rsidRPr="00FA23A7">
        <w:rPr>
          <w:sz w:val="24"/>
          <w:szCs w:val="24"/>
        </w:rPr>
        <w:lastRenderedPageBreak/>
        <w:t xml:space="preserve">3 </w:t>
      </w:r>
      <w:r w:rsidRPr="00B50928">
        <w:rPr>
          <w:sz w:val="24"/>
          <w:szCs w:val="24"/>
        </w:rPr>
        <w:t>. РАБОЧЕЕ ВРЕМЯ И ВРЕМЯ ОТДЫХА</w:t>
      </w:r>
      <w:bookmarkEnd w:id="3"/>
    </w:p>
    <w:p w:rsidR="000840C0" w:rsidRPr="00FA23A7" w:rsidRDefault="00FA23A7">
      <w:pPr>
        <w:pStyle w:val="3"/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Стороны пришли к соглашению о том, что:</w:t>
      </w:r>
    </w:p>
    <w:p w:rsidR="000840C0" w:rsidRPr="002B0629" w:rsidRDefault="00FA23A7" w:rsidP="002B0629">
      <w:pPr>
        <w:pStyle w:val="3"/>
        <w:numPr>
          <w:ilvl w:val="0"/>
          <w:numId w:val="4"/>
        </w:numPr>
        <w:shd w:val="clear" w:color="auto" w:fill="auto"/>
        <w:spacing w:before="0"/>
        <w:ind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Рабочее время работников определяется Правилами внутреннего трудового распорядка (ст. 91 ТК РФ), графиком работы, утверждаемыми работодателем с учетом м</w:t>
      </w:r>
      <w:r w:rsidR="005C33D9">
        <w:rPr>
          <w:sz w:val="24"/>
          <w:szCs w:val="24"/>
        </w:rPr>
        <w:t>нения (по согласованию) общего собрания трудового коллектива</w:t>
      </w:r>
      <w:r w:rsidRPr="00FA23A7">
        <w:rPr>
          <w:sz w:val="24"/>
          <w:szCs w:val="24"/>
        </w:rPr>
        <w:t>, а также условиями трудового договора, должностными инструкциями работников и обязанностями, возлагаемыми на них Уставом ДОУ.</w:t>
      </w:r>
    </w:p>
    <w:p w:rsidR="000840C0" w:rsidRPr="00FA23A7" w:rsidRDefault="00FA23A7" w:rsidP="002B0629">
      <w:pPr>
        <w:pStyle w:val="3"/>
        <w:numPr>
          <w:ilvl w:val="0"/>
          <w:numId w:val="4"/>
        </w:numPr>
        <w:shd w:val="clear" w:color="auto" w:fill="auto"/>
        <w:spacing w:before="0"/>
        <w:ind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Для педагогических работников ДОУ устанавливается сокращенная продолжительность рабочего времени - не более 36 часов в неделю (ст. 333 ТК РФ), за исключением педагогических работников, которым в зависимости от специальности с учетом особенностей их труда устанавливается продолжительность рабочего времени (36 часов в неделю): 24 час в неделю музыкальному руководителю.</w:t>
      </w:r>
    </w:p>
    <w:p w:rsidR="000840C0" w:rsidRPr="00FA23A7" w:rsidRDefault="00FA23A7" w:rsidP="00FA23A7">
      <w:pPr>
        <w:pStyle w:val="3"/>
        <w:shd w:val="clear" w:color="auto" w:fill="auto"/>
        <w:spacing w:before="0"/>
        <w:ind w:left="20" w:right="20" w:firstLine="688"/>
        <w:rPr>
          <w:sz w:val="24"/>
          <w:szCs w:val="24"/>
        </w:rPr>
      </w:pPr>
      <w:r w:rsidRPr="00FA23A7">
        <w:rPr>
          <w:sz w:val="24"/>
          <w:szCs w:val="24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выполнения дополнительных обязанностей, возложенных на них правилами внутреннего трудового распорядка и Уставом ДОУ.</w:t>
      </w:r>
    </w:p>
    <w:p w:rsidR="000840C0" w:rsidRPr="00FA23A7" w:rsidRDefault="00FA23A7">
      <w:pPr>
        <w:pStyle w:val="3"/>
        <w:numPr>
          <w:ilvl w:val="0"/>
          <w:numId w:val="4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Работодатель обеспечивает педагогическим работникам возможность отдыха и приема пищи в рабочее время одновременно с воспитанниками, в том числе в течение перерывов между занятиями. Время для отдыха и питания для других работников устанавливается Правилами внутреннего трудового распорядка и не должно быть менее 30 минут (ст.108 ТК РФ).</w:t>
      </w:r>
    </w:p>
    <w:p w:rsidR="000840C0" w:rsidRPr="00FA23A7" w:rsidRDefault="00FA23A7">
      <w:pPr>
        <w:pStyle w:val="3"/>
        <w:numPr>
          <w:ilvl w:val="0"/>
          <w:numId w:val="4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Неполное рабочее время - неполный рабочий день или неполная рабочая неделя устанавливается в следующих случаях: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1160" w:hanging="36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 по соглашению между работником и работодателем;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1160" w:hanging="36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 по просьбе беременной женщины,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/>
        <w:ind w:left="1160" w:right="20" w:hanging="36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 по просьбе одного из родителей (опекуна, попечителя, законного представителя), имеющего ребенка в возрасте до 14 лет (ребенка-инвалида в возрасте до 18 лет);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/>
        <w:ind w:left="1160" w:right="20" w:hanging="36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 по просьбе лица, осуществляющего уход за больным членом семьи в соответствии с медицинским заключением (ст. 93 ТК РФ).</w:t>
      </w:r>
    </w:p>
    <w:p w:rsidR="000840C0" w:rsidRPr="00FA23A7" w:rsidRDefault="00FA23A7">
      <w:pPr>
        <w:pStyle w:val="3"/>
        <w:shd w:val="clear" w:color="auto" w:fill="auto"/>
        <w:spacing w:before="0"/>
        <w:ind w:left="20" w:right="20" w:firstLine="420"/>
        <w:rPr>
          <w:sz w:val="24"/>
          <w:szCs w:val="24"/>
        </w:rPr>
      </w:pPr>
      <w:r w:rsidRPr="00FA23A7">
        <w:rPr>
          <w:sz w:val="24"/>
          <w:szCs w:val="24"/>
        </w:rPr>
        <w:t>При работе на условиях неполного рабочего времени оплата труда работников производится пропорционально отработанному им времени или в зависимости от выполненного им объёма работ (ст.93 ТК РФ).</w:t>
      </w:r>
    </w:p>
    <w:p w:rsidR="000840C0" w:rsidRPr="00FA23A7" w:rsidRDefault="00FA23A7">
      <w:pPr>
        <w:pStyle w:val="3"/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3.6.Общими выходными днями являются суббота и воскресенье.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Продолжительность рабочего дня или смены, непосредственно предшествующих нерабочему праздничному дню, уменьшается на 1 час. На отдельных видах работ, где невозможно уменьшение продолжительности смены (сторож), переработка компенсируется предоставлением дополнительного времени отдыха или с согласия сотрудника, оплатой по нормам, установленным для сверхурочной работы.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Работа в выходные и нерабочие праздничные дни запрещена. Привлечение работников к работе в выходные и нерабочие праздничные дни допускается только в случаях, предусмотренных ст. 113 ТК РФ, с их письменного со</w:t>
      </w:r>
      <w:r w:rsidR="005C33D9">
        <w:rPr>
          <w:sz w:val="24"/>
          <w:szCs w:val="24"/>
        </w:rPr>
        <w:t>гласия, с учетом мнения общего собрания коллектива</w:t>
      </w:r>
      <w:r w:rsidRPr="00FA23A7">
        <w:rPr>
          <w:sz w:val="24"/>
          <w:szCs w:val="24"/>
        </w:rPr>
        <w:t xml:space="preserve"> и по письменному распоряжению работодателя.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Работа в выходной и нерабочий праздничный день оплачивается не менее чем в двойном размере. По желанию работника, ему может быть предоставлен другой день отдыха. В этом случае работа в праздничный день оплачивается в одинарном размере, а день отдыха оплате не подлежит.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Работодатель не вправе требовать от работника выполнение работы, не обусловленной трудовым договором (ст. 60 ТК РФ).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работников-инвалидов, беременных женщин, женщин, имеющих детей в возрасте до 3-х лет, для продолжения работы при неявке сменяющего </w:t>
      </w:r>
      <w:r w:rsidRPr="00FA23A7">
        <w:rPr>
          <w:sz w:val="24"/>
          <w:szCs w:val="24"/>
        </w:rPr>
        <w:lastRenderedPageBreak/>
        <w:t>работника, если работа не допускает перерыва. Сверхурочные работы не должны превышать для каждого работника 4 часов в течение 2-х дней подряд и 120 часов в год.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Для отдель</w:t>
      </w:r>
      <w:r w:rsidR="006F5A92">
        <w:rPr>
          <w:sz w:val="24"/>
          <w:szCs w:val="24"/>
        </w:rPr>
        <w:t>ной категории работников (кочегар</w:t>
      </w:r>
      <w:r w:rsidRPr="00FA23A7">
        <w:rPr>
          <w:sz w:val="24"/>
          <w:szCs w:val="24"/>
        </w:rPr>
        <w:t>), где по условиям производства не может быть соблюдена ежедневная и еженедельная продолжительность рабочего времени, ведется суммированный учет рабочего времени с тем, чтобы продолжительность рабочего времени за учетный период не превышала нормального числа рабочих часов. Учетным периодом для данных категорий является месяц с общим числом часов не более 186.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В период летних каникул обслуживающий и вспомогательный персонал привлекается к выполнению хозяйственных работ, не требующих специальной подготовки (текущий ремонт, благоустройство территории, охрана ДОУ) в пределах установленного им рабочего времени.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В каждом календарном году сотрудник имеет право на основной оплачиваемый отпуск с сохранением места работы (должности) и среднего заработк</w:t>
      </w:r>
      <w:r w:rsidR="00800E02">
        <w:rPr>
          <w:sz w:val="24"/>
          <w:szCs w:val="24"/>
        </w:rPr>
        <w:t>а</w:t>
      </w:r>
      <w:r w:rsidRPr="00FA23A7">
        <w:rPr>
          <w:sz w:val="24"/>
          <w:szCs w:val="24"/>
        </w:rPr>
        <w:t>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Очередность предоставления оплачиваемых отпусков определяется ежегодно в соответствии с графиком отпусков, утвержденным работодателем с учетом </w:t>
      </w:r>
      <w:r w:rsidR="005C33D9">
        <w:rPr>
          <w:sz w:val="24"/>
          <w:szCs w:val="24"/>
        </w:rPr>
        <w:t>мнения общего собрания коллектива</w:t>
      </w:r>
      <w:r w:rsidRPr="00FA23A7">
        <w:rPr>
          <w:sz w:val="24"/>
          <w:szCs w:val="24"/>
        </w:rPr>
        <w:t xml:space="preserve"> не позднее, чем за 2 недели до наступления календарного года.</w:t>
      </w:r>
    </w:p>
    <w:p w:rsidR="000840C0" w:rsidRPr="00FA23A7" w:rsidRDefault="00FA23A7">
      <w:pPr>
        <w:pStyle w:val="3"/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О времени начала отпуска работник должен быть извещен не позднее, чем за 2 недели до его начала. Отдельным категориям работников в случаях, предусмотренных федеральным законодательством, ежегодный оплачиваемый отпуск предоставляется по их желанию в удобное для них время.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Оплата отпуска производится не позднее, чем за 3 дня до его начала.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Продолжительность основного ежегодного оплачиваемого отпуска для педагогических работников ДОУ устанавливается 42 календарных дня; для остальных работников ДОУ - 28 календарных дней.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Ежегодный дополнительный оплачиваемый отпуск предоставляется работникам (ст. 116 ТК РФ):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1100" w:firstLine="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 занятым на работах с вредными или опасными условиями труда (ст. 117 ТК РФ);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1100" w:firstLine="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работникам, имеющим особый характер работы (ст. 118 ТК РФ);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/>
        <w:ind w:left="1100" w:firstLine="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работникам с ненормированным рабочим днем (ст. 119 ТК РФ).</w:t>
      </w:r>
    </w:p>
    <w:p w:rsidR="000840C0" w:rsidRPr="00FA23A7" w:rsidRDefault="00FA23A7">
      <w:pPr>
        <w:pStyle w:val="3"/>
        <w:shd w:val="clear" w:color="auto" w:fill="auto"/>
        <w:spacing w:before="0"/>
        <w:ind w:left="20" w:right="20" w:firstLine="42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Перечни таких работ, минимальная продолжительность этого отпуска и условия его предоставления </w:t>
      </w:r>
      <w:r w:rsidR="00800E02">
        <w:rPr>
          <w:sz w:val="24"/>
          <w:szCs w:val="24"/>
        </w:rPr>
        <w:t>определяются Правительством РФ.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Для руководящих работников, работников из числа административно-хозяйственного персонала ДОУ устанавливается ненормирован</w:t>
      </w:r>
      <w:r w:rsidR="00800E02">
        <w:rPr>
          <w:sz w:val="24"/>
          <w:szCs w:val="24"/>
        </w:rPr>
        <w:t>ный рабочий день</w:t>
      </w:r>
      <w:r w:rsidRPr="00FA23A7">
        <w:rPr>
          <w:sz w:val="24"/>
          <w:szCs w:val="24"/>
        </w:rPr>
        <w:t>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Работникам с ненормированным рабочим днем предоставляется ежегодный отпуск, который не может быть менее трех календарных дней. Если такой отпуск не предоставляется, переработка с письменного согласия сотрудника компенсируется как сверхурочная работа.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наличии финансовых возможностей часть ежегодного оплачиваемого отпуска, превышающая 28 календарных дней, по письменному заявлению работника может быть заменена денежной компенсацией (ст. 126 ТК РФ).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По соглашению между работником и работодателем ежегодный оплачиваемый отпуск может быть разделен на части (ст.125 ТК РФ). При этом хотя бы одна из частей этого отпуска должна быть не менее 28 календарных дней.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Отзыв работника из отпуска допускается только с его согласия. Неиспользованная часть отпуска должна быть предоставлена по выбору сотрудника в удобное для него время в течение текущего рабочего года или присоединена к отпуску за следующий рабочий год. Не допускается отзыв из отпуска сотрудников в возрасте до 18, беременных женщин и работников, занятых на работах с вредными и (или) опасными условиями труда (ст.125 ТК РФ).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Ежегодный оплачиваемый отпуск должен быть продлен или перенесен на другой срок в случаях (ст. 124 ТК РФ):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720" w:hanging="280"/>
        <w:rPr>
          <w:sz w:val="24"/>
          <w:szCs w:val="24"/>
        </w:rPr>
      </w:pPr>
      <w:r w:rsidRPr="00FA23A7">
        <w:rPr>
          <w:sz w:val="24"/>
          <w:szCs w:val="24"/>
        </w:rPr>
        <w:t xml:space="preserve"> временной нетрудоспособности работника;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/>
        <w:ind w:left="720" w:right="20" w:hanging="280"/>
        <w:rPr>
          <w:sz w:val="24"/>
          <w:szCs w:val="24"/>
        </w:rPr>
      </w:pPr>
      <w:r w:rsidRPr="00FA23A7">
        <w:rPr>
          <w:sz w:val="24"/>
          <w:szCs w:val="24"/>
        </w:rPr>
        <w:lastRenderedPageBreak/>
        <w:t xml:space="preserve"> исполнения работником во время ежегодного оплачиваемого отпуска государственных обязанностей, если для этого законом предусмотрено освобождение от работы.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Работнику по его письменному заявлению может быть предоставлен отпуск без сохранения заработной платы по семейным обстоятельствам и другим уважительным причинам, в частности (ст. 128 ТК РФ):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after="3" w:line="230" w:lineRule="exact"/>
        <w:ind w:left="720" w:hanging="280"/>
        <w:rPr>
          <w:sz w:val="24"/>
          <w:szCs w:val="24"/>
        </w:rPr>
      </w:pPr>
      <w:r w:rsidRPr="00FA23A7">
        <w:rPr>
          <w:sz w:val="24"/>
          <w:szCs w:val="24"/>
        </w:rPr>
        <w:t xml:space="preserve"> участникам Великой Отечественной войны - до 35 календарных дней в году;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720" w:hanging="28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работающим пенсионерам по старости (по возрасту) - до 14 календарных дней в году;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/>
        <w:ind w:left="720" w:right="20" w:hanging="280"/>
        <w:rPr>
          <w:sz w:val="24"/>
          <w:szCs w:val="24"/>
        </w:rPr>
      </w:pPr>
      <w:r w:rsidRPr="00FA23A7">
        <w:rPr>
          <w:sz w:val="24"/>
          <w:szCs w:val="24"/>
        </w:rPr>
        <w:t xml:space="preserve"> родителям и женам (мужьям) военнослужащих, погибших или умерших вследствие ранения, контузия или увечья, полученных при исполнении обязанностей военной службы, либо вследствие заболевания, связанного с прохождением военной службы, - до 14 календарных дней в году;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720" w:hanging="28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работающим инвалидам - до 60 календарных дней в году;</w:t>
      </w:r>
    </w:p>
    <w:p w:rsidR="000840C0" w:rsidRPr="00FA23A7" w:rsidRDefault="00FA23A7" w:rsidP="00FA23A7">
      <w:pPr>
        <w:pStyle w:val="3"/>
        <w:numPr>
          <w:ilvl w:val="0"/>
          <w:numId w:val="3"/>
        </w:numPr>
        <w:shd w:val="clear" w:color="auto" w:fill="auto"/>
        <w:spacing w:before="0"/>
        <w:ind w:left="720" w:right="20" w:hanging="28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работникам в случаях рождения ребенка, регистрации брака, смерти близких родственников - до 5 календарных дней;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/>
        <w:ind w:left="720" w:hanging="280"/>
        <w:rPr>
          <w:sz w:val="24"/>
          <w:szCs w:val="24"/>
        </w:rPr>
      </w:pPr>
      <w:r w:rsidRPr="00FA23A7">
        <w:rPr>
          <w:sz w:val="24"/>
          <w:szCs w:val="24"/>
        </w:rPr>
        <w:t xml:space="preserve"> по другим причинам - по договоренности сторон, с согласия работодателя.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Педагогическим работникам не реже чем через каждые 10 лет непрерывной педагогической работы предоставляется длительный отпуск без сохранения заработной платы сроком до 1 года в порядке и на условиях, определяемыми Уставом и по их личному заявлению (ст. 334 ТК РФ).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Работодатель обязуется предоставлять очередной отпуск вне графика по просьбе работника: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 w:line="230" w:lineRule="exact"/>
        <w:ind w:left="440" w:firstLine="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получении лечебной путевки,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spacing w:before="0"/>
        <w:ind w:left="440" w:firstLine="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 xml:space="preserve"> по семейным обстоятельствам.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Работникам, высвобождаемым в связи с ликвидацией ДОУ либо сокращением численности или штата работников, предоставляются гарантии и компенсации в соответствии с действующим законодательством РФ.</w:t>
      </w:r>
    </w:p>
    <w:p w:rsidR="000840C0" w:rsidRPr="00FA23A7" w:rsidRDefault="00FA23A7">
      <w:pPr>
        <w:pStyle w:val="3"/>
        <w:numPr>
          <w:ilvl w:val="0"/>
          <w:numId w:val="5"/>
        </w:numPr>
        <w:shd w:val="clear" w:color="auto" w:fill="auto"/>
        <w:spacing w:before="0" w:after="24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Работнику предоставляется дополнительные дни отдыха с сохранением заработной платы в день и один день после дня получения вакцины от новой коронавирусной инфекции </w:t>
      </w:r>
      <w:r w:rsidRPr="00FA23A7">
        <w:rPr>
          <w:sz w:val="24"/>
          <w:szCs w:val="24"/>
          <w:lang w:eastAsia="en-US" w:bidi="en-US"/>
        </w:rPr>
        <w:t>(</w:t>
      </w:r>
      <w:r w:rsidRPr="00FA23A7">
        <w:rPr>
          <w:sz w:val="24"/>
          <w:szCs w:val="24"/>
          <w:lang w:val="en-US" w:eastAsia="en-US" w:bidi="en-US"/>
        </w:rPr>
        <w:t>COVID</w:t>
      </w:r>
      <w:r w:rsidRPr="00FA23A7">
        <w:rPr>
          <w:sz w:val="24"/>
          <w:szCs w:val="24"/>
          <w:lang w:eastAsia="en-US" w:bidi="en-US"/>
        </w:rPr>
        <w:t>-19)</w:t>
      </w:r>
      <w:r>
        <w:rPr>
          <w:sz w:val="24"/>
          <w:szCs w:val="24"/>
          <w:lang w:eastAsia="en-US" w:bidi="en-US"/>
        </w:rPr>
        <w:t>.</w:t>
      </w:r>
    </w:p>
    <w:p w:rsidR="000840C0" w:rsidRPr="00FA23A7" w:rsidRDefault="00FA23A7">
      <w:pPr>
        <w:pStyle w:val="Heading10"/>
        <w:keepNext/>
        <w:keepLines/>
        <w:numPr>
          <w:ilvl w:val="0"/>
          <w:numId w:val="6"/>
        </w:numPr>
        <w:shd w:val="clear" w:color="auto" w:fill="auto"/>
        <w:tabs>
          <w:tab w:val="left" w:pos="2844"/>
        </w:tabs>
        <w:spacing w:after="0" w:line="274" w:lineRule="exact"/>
        <w:ind w:left="2540"/>
        <w:rPr>
          <w:sz w:val="24"/>
          <w:szCs w:val="24"/>
        </w:rPr>
      </w:pPr>
      <w:bookmarkStart w:id="4" w:name="bookmark3"/>
      <w:r w:rsidRPr="00FA23A7">
        <w:rPr>
          <w:sz w:val="24"/>
          <w:szCs w:val="24"/>
        </w:rPr>
        <w:t>ОПЛАТА И НОР</w:t>
      </w:r>
      <w:r w:rsidRPr="00B50928">
        <w:rPr>
          <w:rStyle w:val="Heading11"/>
          <w:b/>
          <w:bCs/>
          <w:sz w:val="24"/>
          <w:szCs w:val="24"/>
          <w:u w:val="none"/>
        </w:rPr>
        <w:t>МИР</w:t>
      </w:r>
      <w:r w:rsidRPr="00B50928">
        <w:rPr>
          <w:sz w:val="24"/>
          <w:szCs w:val="24"/>
        </w:rPr>
        <w:t>ОВ</w:t>
      </w:r>
      <w:r w:rsidRPr="00B50928">
        <w:rPr>
          <w:rStyle w:val="Heading11"/>
          <w:b/>
          <w:bCs/>
          <w:sz w:val="24"/>
          <w:szCs w:val="24"/>
          <w:u w:val="none"/>
        </w:rPr>
        <w:t>АНИЕ</w:t>
      </w:r>
      <w:r w:rsidRPr="00FA23A7">
        <w:rPr>
          <w:sz w:val="24"/>
          <w:szCs w:val="24"/>
        </w:rPr>
        <w:t xml:space="preserve"> ТРУДА</w:t>
      </w:r>
      <w:bookmarkEnd w:id="4"/>
    </w:p>
    <w:p w:rsidR="000840C0" w:rsidRPr="00FA23A7" w:rsidRDefault="00B50928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596D0D">
        <w:rPr>
          <w:rFonts w:eastAsia="Calibri"/>
          <w:sz w:val="24"/>
          <w:szCs w:val="24"/>
        </w:rPr>
        <w:t>Оплата труда, премирование и выплаты стимулирующего характера работникам Учреждения осуществляется на основании «Положения о порядке и условиях оплаты и стимулирования труда в Муниципальном дошкольном образовательном уч</w:t>
      </w:r>
      <w:r w:rsidR="006F5A92">
        <w:rPr>
          <w:rFonts w:eastAsia="Calibri"/>
          <w:sz w:val="24"/>
          <w:szCs w:val="24"/>
        </w:rPr>
        <w:t>реждении детский сад</w:t>
      </w:r>
      <w:r>
        <w:rPr>
          <w:rFonts w:eastAsia="Calibri"/>
          <w:sz w:val="24"/>
          <w:szCs w:val="24"/>
        </w:rPr>
        <w:t xml:space="preserve"> д. Стан</w:t>
      </w:r>
      <w:r w:rsidRPr="00596D0D">
        <w:rPr>
          <w:rFonts w:eastAsia="Calibri"/>
          <w:sz w:val="24"/>
          <w:szCs w:val="24"/>
        </w:rPr>
        <w:t>»</w:t>
      </w:r>
      <w:r w:rsidR="002B0629">
        <w:rPr>
          <w:rFonts w:eastAsia="Calibri"/>
          <w:sz w:val="24"/>
          <w:szCs w:val="24"/>
        </w:rPr>
        <w:t>.</w:t>
      </w:r>
      <w:r w:rsidRPr="00596D0D">
        <w:rPr>
          <w:rFonts w:eastAsia="Calibri"/>
          <w:sz w:val="24"/>
          <w:szCs w:val="24"/>
        </w:rPr>
        <w:t xml:space="preserve"> </w:t>
      </w:r>
      <w:r w:rsidR="00FA23A7" w:rsidRPr="00FA23A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Оплата труда работников ДОУ устанавливается с учетом: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единого тарифно-квалификационного справочника работ и профессий рабочих;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единого квалификационного справочника должностей руководителей, специалистов и служащих;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государственных гарантий по оплате труда;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окладов (должностных окладов), ставок заработной платы по профессиональным квалификационным группам;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перечня видов выплат компенсационного характера;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перечня выплат стимулирующего характера;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регионального соглашения по регулированию социально-трудовых отношений.</w:t>
      </w:r>
    </w:p>
    <w:p w:rsidR="000840C0" w:rsidRPr="00FA23A7" w:rsidRDefault="00B50928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9D7BC6">
        <w:rPr>
          <w:spacing w:val="-1"/>
          <w:sz w:val="24"/>
          <w:szCs w:val="24"/>
        </w:rPr>
        <w:t>Заработная плата выплачивается работнику по его заявлению, посредством перечисления на счет работника в банке, или выдается по месту работы в следующие сроки: 24 числа текущего месяца аванс, 9 числа месяца, следующего за расчетным, окончате</w:t>
      </w:r>
      <w:r>
        <w:rPr>
          <w:spacing w:val="-1"/>
          <w:sz w:val="24"/>
          <w:szCs w:val="24"/>
        </w:rPr>
        <w:t>льный расчет за прошедший месяц</w:t>
      </w:r>
      <w:r w:rsidRPr="009D7BC6">
        <w:rPr>
          <w:spacing w:val="-1"/>
          <w:sz w:val="24"/>
          <w:szCs w:val="24"/>
        </w:rPr>
        <w:t>.</w:t>
      </w:r>
      <w:r w:rsidR="00FA23A7" w:rsidRPr="00FA23A7">
        <w:rPr>
          <w:sz w:val="24"/>
          <w:szCs w:val="24"/>
        </w:rPr>
        <w:t xml:space="preserve"> При совпадении дня выплаты с выходным или нерабочим праздничным днем выплата заработной платы производится накануне этого дня. Оплата отпуска производится не позднее, чем за три дня до его начала (ст.136 ТК РФ).</w:t>
      </w:r>
    </w:p>
    <w:p w:rsidR="000840C0" w:rsidRPr="008200BF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lastRenderedPageBreak/>
        <w:t xml:space="preserve"> </w:t>
      </w:r>
      <w:r w:rsidR="008200BF" w:rsidRPr="00596D0D">
        <w:rPr>
          <w:rFonts w:eastAsia="Calibri"/>
          <w:sz w:val="24"/>
          <w:szCs w:val="24"/>
        </w:rPr>
        <w:t>При выплате заработной платы каждому работнику выдается расчетный листок, содержащий информацию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8200BF" w:rsidRPr="00FA23A7" w:rsidRDefault="008200BF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596D0D">
        <w:rPr>
          <w:sz w:val="24"/>
          <w:szCs w:val="28"/>
        </w:rPr>
        <w:t>Месячная заработная плата работника, полностью отработавшего месячную норму рабочего времени, установленную законодательством Российской Федерации, и исполнившего свои трудовые обязанности (нормы труда) не может быть</w:t>
      </w:r>
      <w:r>
        <w:rPr>
          <w:sz w:val="24"/>
          <w:szCs w:val="28"/>
        </w:rPr>
        <w:t xml:space="preserve"> ниже минимального размера оплаты труда.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Оплата труда осуществляется педагогических работников, по должностям работников, по которым применяется наименование «старший» (воспитатель - старший воспитатель) независимо от того, по какой конкретно должности присвоена квалификационная категория.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переходе педагогического работника на другую должность квалификационная категория не сохраняется.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Изменение условий оплаты труда, предусмотренных трудовым договором (эффективным контрактом), осуществляется при наличии следующих оснований: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присвоении квалификационной категории - со дня вынесения решения аттестационной комиссией;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изменении (увеличении) продолжительности стажа работы в Учреждении (выслуга лет)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присвоении почетного звания, награждения ведомственными знаками отличия - со дня присвоения почетного звания, награждения;</w:t>
      </w:r>
    </w:p>
    <w:p w:rsidR="000840C0" w:rsidRPr="00FA23A7" w:rsidRDefault="00FA23A7">
      <w:pPr>
        <w:pStyle w:val="3"/>
        <w:numPr>
          <w:ilvl w:val="0"/>
          <w:numId w:val="2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присуждении ученой степени доктора или кандидата наук.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ДОУ устанавливает: заработную плату работников в зависимости от его квалификации, сложности, интенсивности,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 в пределах средств, направляемых на оплату труда.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Оплата труда работников, занятых на работах с вредными и (или) опасными условиями труда, производится по результатам специальной оценки условий труда (аттестации рабочих мест) в повышенном размере по сравнению с тарифными ставками (окладами), установленными для различных видов работ с нормальными условиями труда. Устанавливаются конкретные дифференцированные размеры повышения оплаты труда в зависимости от условий труда. При этом минимальный размер повышения оплаты труда работникам, занятым на работах с вредными и (или) опасными условиями труда в соответствии со статьей 147 ТК РФ не может быть не менее 4% тарифной ставки (оклада), установленной для различных видов работ с нормальными условиями труда.</w:t>
      </w:r>
    </w:p>
    <w:p w:rsidR="000840C0" w:rsidRPr="00FA23A7" w:rsidRDefault="00FA23A7">
      <w:pPr>
        <w:pStyle w:val="3"/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Руководитель Учреждения принимает меры по проведению специальной оценки условий труда с целью установления класса (подкласса) условий труда на рабочих местах и оснований применения выплаты компенсационного характера.</w:t>
      </w:r>
    </w:p>
    <w:p w:rsidR="000840C0" w:rsidRPr="00FA23A7" w:rsidRDefault="00FA23A7">
      <w:pPr>
        <w:pStyle w:val="Bodytext20"/>
        <w:shd w:val="clear" w:color="auto" w:fill="auto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Работодатель обязуется: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Расходование средств на премирование работников производить в строгом соответствии с</w:t>
      </w:r>
      <w:r w:rsidR="008200BF">
        <w:rPr>
          <w:sz w:val="24"/>
          <w:szCs w:val="24"/>
        </w:rPr>
        <w:t xml:space="preserve"> </w:t>
      </w:r>
      <w:r w:rsidR="008200BF">
        <w:rPr>
          <w:rFonts w:eastAsia="Calibri"/>
          <w:sz w:val="24"/>
          <w:szCs w:val="24"/>
        </w:rPr>
        <w:t>«Положением</w:t>
      </w:r>
      <w:r w:rsidR="008200BF" w:rsidRPr="00596D0D">
        <w:rPr>
          <w:rFonts w:eastAsia="Calibri"/>
          <w:sz w:val="24"/>
          <w:szCs w:val="24"/>
        </w:rPr>
        <w:t xml:space="preserve"> о порядке и условиях оплаты и стимулирования труда в Муниципальном дошкольном образовательном уч</w:t>
      </w:r>
      <w:r w:rsidR="006F5A92">
        <w:rPr>
          <w:rFonts w:eastAsia="Calibri"/>
          <w:sz w:val="24"/>
          <w:szCs w:val="24"/>
        </w:rPr>
        <w:t>реждении детский сад</w:t>
      </w:r>
      <w:r w:rsidR="008200BF">
        <w:rPr>
          <w:rFonts w:eastAsia="Calibri"/>
          <w:sz w:val="24"/>
          <w:szCs w:val="24"/>
        </w:rPr>
        <w:t xml:space="preserve"> д. Стан»</w:t>
      </w:r>
      <w:r w:rsidRPr="00FA23A7">
        <w:rPr>
          <w:sz w:val="24"/>
          <w:szCs w:val="24"/>
        </w:rPr>
        <w:t>, которое разрабатывается администрац</w:t>
      </w:r>
      <w:r w:rsidR="007209FF">
        <w:rPr>
          <w:sz w:val="24"/>
          <w:szCs w:val="24"/>
        </w:rPr>
        <w:t xml:space="preserve">ией, согласовывается с выбранным составом комиссии премирования </w:t>
      </w:r>
      <w:r w:rsidRPr="00FA23A7">
        <w:rPr>
          <w:sz w:val="24"/>
          <w:szCs w:val="24"/>
        </w:rPr>
        <w:t xml:space="preserve"> и принимается на общем собрании трудового коллектива (ст. 135 ТК РФ). Лишение премии осуществлять то</w:t>
      </w:r>
      <w:r w:rsidR="007209FF">
        <w:rPr>
          <w:sz w:val="24"/>
          <w:szCs w:val="24"/>
        </w:rPr>
        <w:t>лько по согласованию выбранного состава  комиссии премирования</w:t>
      </w:r>
      <w:r w:rsidRPr="00FA23A7">
        <w:rPr>
          <w:sz w:val="24"/>
          <w:szCs w:val="24"/>
        </w:rPr>
        <w:t>.</w:t>
      </w:r>
    </w:p>
    <w:p w:rsidR="000840C0" w:rsidRDefault="00FA23A7">
      <w:pPr>
        <w:pStyle w:val="3"/>
        <w:numPr>
          <w:ilvl w:val="1"/>
          <w:numId w:val="6"/>
        </w:numPr>
        <w:shd w:val="clear" w:color="auto" w:fill="auto"/>
        <w:spacing w:before="0" w:after="476" w:line="283" w:lineRule="exact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В случае закрытия ДОУ на период ремонтных работ, на срок до двух месяцев при участии работников в ремонте помещений, сохранить 100% заработную плату.</w:t>
      </w:r>
    </w:p>
    <w:p w:rsidR="000840C0" w:rsidRPr="00FA23A7" w:rsidRDefault="00FA23A7" w:rsidP="008200BF">
      <w:pPr>
        <w:pStyle w:val="Bodytext20"/>
        <w:numPr>
          <w:ilvl w:val="0"/>
          <w:numId w:val="6"/>
        </w:numPr>
        <w:shd w:val="clear" w:color="auto" w:fill="auto"/>
        <w:tabs>
          <w:tab w:val="left" w:pos="3302"/>
        </w:tabs>
        <w:spacing w:line="288" w:lineRule="exact"/>
        <w:ind w:left="2220" w:right="1840" w:firstLine="780"/>
        <w:jc w:val="left"/>
        <w:rPr>
          <w:sz w:val="24"/>
          <w:szCs w:val="24"/>
        </w:rPr>
      </w:pPr>
      <w:r w:rsidRPr="00FA23A7">
        <w:rPr>
          <w:sz w:val="24"/>
          <w:szCs w:val="24"/>
        </w:rPr>
        <w:lastRenderedPageBreak/>
        <w:t>ОБЕС</w:t>
      </w:r>
      <w:r w:rsidRPr="00FA23A7">
        <w:rPr>
          <w:rStyle w:val="Bodytext21"/>
          <w:b/>
          <w:bCs/>
          <w:sz w:val="24"/>
          <w:szCs w:val="24"/>
          <w:u w:val="none"/>
        </w:rPr>
        <w:t>П</w:t>
      </w:r>
      <w:r w:rsidRPr="00FA23A7">
        <w:rPr>
          <w:sz w:val="24"/>
          <w:szCs w:val="24"/>
        </w:rPr>
        <w:t>ЕЧЕ</w:t>
      </w:r>
      <w:r w:rsidRPr="00FA23A7">
        <w:rPr>
          <w:rStyle w:val="Bodytext21"/>
          <w:b/>
          <w:bCs/>
          <w:sz w:val="24"/>
          <w:szCs w:val="24"/>
          <w:u w:val="none"/>
        </w:rPr>
        <w:t>НИ</w:t>
      </w:r>
      <w:r w:rsidRPr="00FA23A7">
        <w:rPr>
          <w:sz w:val="24"/>
          <w:szCs w:val="24"/>
        </w:rPr>
        <w:t>Е</w:t>
      </w:r>
      <w:r w:rsidR="008200BF">
        <w:rPr>
          <w:sz w:val="24"/>
          <w:szCs w:val="24"/>
        </w:rPr>
        <w:t xml:space="preserve"> </w:t>
      </w:r>
      <w:r w:rsidRPr="00FA23A7">
        <w:rPr>
          <w:sz w:val="24"/>
          <w:szCs w:val="24"/>
        </w:rPr>
        <w:t xml:space="preserve"> ЗАНЯТОСТИ И УСЛОВИЯ </w:t>
      </w:r>
      <w:r w:rsidR="008200BF">
        <w:rPr>
          <w:sz w:val="24"/>
          <w:szCs w:val="24"/>
        </w:rPr>
        <w:t xml:space="preserve"> </w:t>
      </w:r>
      <w:r w:rsidRPr="00FA23A7">
        <w:rPr>
          <w:sz w:val="24"/>
          <w:szCs w:val="24"/>
        </w:rPr>
        <w:t xml:space="preserve">ВЫСВОБОЖДЕНИЯ </w:t>
      </w:r>
      <w:r w:rsidR="008200BF">
        <w:rPr>
          <w:sz w:val="24"/>
          <w:szCs w:val="24"/>
        </w:rPr>
        <w:t xml:space="preserve"> </w:t>
      </w:r>
      <w:r w:rsidRPr="00FA23A7">
        <w:rPr>
          <w:sz w:val="24"/>
          <w:szCs w:val="24"/>
        </w:rPr>
        <w:t>РАБОТНИКОВ.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намечающемся массовом высвобождении работников не позднее, чем за три месяца, предоставлять в представительные органы и службу занятости населения проекты приказов о сокращении численности (штата), список сокращаемых должностей и работников, перечень вакансий, предполагаемые варианты трудоустройства.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При сокращении численности или штата приоритетное право на оставление на работе помимо лиц, указанных в ст.179 ТК РФ, предоставлять: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910"/>
        </w:tabs>
        <w:spacing w:before="0" w:line="230" w:lineRule="exact"/>
        <w:ind w:left="300" w:firstLine="0"/>
        <w:rPr>
          <w:sz w:val="24"/>
          <w:szCs w:val="24"/>
        </w:rPr>
      </w:pPr>
      <w:r w:rsidRPr="00FA23A7">
        <w:rPr>
          <w:sz w:val="24"/>
          <w:szCs w:val="24"/>
        </w:rPr>
        <w:t>одиноким родителям, воспитывающим детей до 16 лет,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910"/>
        </w:tabs>
        <w:spacing w:before="0" w:line="230" w:lineRule="exact"/>
        <w:ind w:left="300" w:firstLine="0"/>
        <w:rPr>
          <w:sz w:val="24"/>
          <w:szCs w:val="24"/>
        </w:rPr>
      </w:pPr>
      <w:r w:rsidRPr="00FA23A7">
        <w:rPr>
          <w:sz w:val="24"/>
          <w:szCs w:val="24"/>
        </w:rPr>
        <w:t>работникам, супруги которых уже являются безработными.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Не увольнять по инициативе работодателя беременных женщин, женщин, имеющих детей в возрасте до 3х лет, работников, имеющих детей-инвалидов или инвалидов детства до достижения ими возраста 18 лет, одиноких матерей или одиноких отцов, имеющих детей в возрасте до 14 лет, кроме случаев ликвидации учреждения, когда допускается увольнение с обязательным трудоустройством. В этом случае работодатель обязан принять меры по трудоустройству на другом предприятии по прежней профессии, специальности, квалификации с учетом службы занятости.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Предоставлять первоочередное право на возвращение в учреждение и занятие открывшихся вакансий, а также участие в сезонных и временных работах уволенных с работы по сокращению штатов.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Осуществлять преимущественное право на трудоустройство на вакантные места высвобожденных работников с соответствующей переподготовкой.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 w:after="233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Взаимодействовать со службами занятости по совместному решению трудоустройства работников предпенсионного возраста, досрочного оформления пенсии, но не менее чем за два года до установленного законодательством срока.</w:t>
      </w:r>
    </w:p>
    <w:p w:rsidR="008200BF" w:rsidRDefault="008200BF" w:rsidP="008200BF">
      <w:pPr>
        <w:pStyle w:val="Bodytext20"/>
        <w:shd w:val="clear" w:color="auto" w:fill="auto"/>
        <w:tabs>
          <w:tab w:val="left" w:pos="3302"/>
        </w:tabs>
        <w:spacing w:line="283" w:lineRule="exact"/>
        <w:ind w:right="288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ГАРАНТИИ   И </w:t>
      </w:r>
      <w:r w:rsidR="00FA23A7" w:rsidRPr="00FA23A7">
        <w:rPr>
          <w:sz w:val="24"/>
          <w:szCs w:val="24"/>
        </w:rPr>
        <w:t xml:space="preserve">КОМПЕНСАЦИИ </w:t>
      </w:r>
    </w:p>
    <w:p w:rsidR="000840C0" w:rsidRPr="00FA23A7" w:rsidRDefault="00FA23A7" w:rsidP="008200BF">
      <w:pPr>
        <w:pStyle w:val="Bodytext20"/>
        <w:shd w:val="clear" w:color="auto" w:fill="auto"/>
        <w:tabs>
          <w:tab w:val="left" w:pos="3302"/>
        </w:tabs>
        <w:spacing w:line="283" w:lineRule="exact"/>
        <w:ind w:right="2880" w:firstLine="0"/>
        <w:jc w:val="left"/>
        <w:rPr>
          <w:sz w:val="24"/>
          <w:szCs w:val="24"/>
        </w:rPr>
      </w:pPr>
      <w:r w:rsidRPr="00FA23A7">
        <w:rPr>
          <w:sz w:val="24"/>
          <w:szCs w:val="24"/>
        </w:rPr>
        <w:t>Стороны договорились, что работодатель: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Обеспечивает бесплатно работников пользованием библиотечными фондами учреждения в образовательных целях.</w:t>
      </w:r>
    </w:p>
    <w:p w:rsidR="000840C0" w:rsidRPr="00FA23A7" w:rsidRDefault="00FA23A7" w:rsidP="00FA23A7">
      <w:pPr>
        <w:pStyle w:val="3"/>
        <w:numPr>
          <w:ilvl w:val="1"/>
          <w:numId w:val="6"/>
        </w:numPr>
        <w:shd w:val="clear" w:color="auto" w:fill="auto"/>
        <w:tabs>
          <w:tab w:val="left" w:pos="674"/>
          <w:tab w:val="left" w:pos="3663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Работодатель обеспечивает</w:t>
      </w:r>
      <w:r w:rsidRPr="00FA23A7">
        <w:rPr>
          <w:sz w:val="24"/>
          <w:szCs w:val="24"/>
        </w:rPr>
        <w:tab/>
        <w:t>организацию и проведение обязательных предварительных и периодических медосмотров (обследований). На</w:t>
      </w:r>
      <w:r w:rsidRPr="00FA23A7">
        <w:rPr>
          <w:sz w:val="24"/>
          <w:szCs w:val="24"/>
        </w:rPr>
        <w:tab/>
      </w:r>
      <w:r w:rsidR="008200BF">
        <w:rPr>
          <w:sz w:val="24"/>
          <w:szCs w:val="24"/>
        </w:rPr>
        <w:t xml:space="preserve"> </w:t>
      </w:r>
      <w:r w:rsidRPr="00FA23A7">
        <w:rPr>
          <w:sz w:val="24"/>
          <w:szCs w:val="24"/>
        </w:rPr>
        <w:t>время прохождения медицинского</w:t>
      </w:r>
      <w:r w:rsidR="008200BF">
        <w:rPr>
          <w:sz w:val="24"/>
          <w:szCs w:val="24"/>
        </w:rPr>
        <w:t xml:space="preserve"> </w:t>
      </w:r>
      <w:r w:rsidRPr="00FA23A7">
        <w:rPr>
          <w:sz w:val="24"/>
          <w:szCs w:val="24"/>
        </w:rPr>
        <w:t>осмотра (обследования) за работником сохраняется средний заработок (ст. 185 ТК РФ).</w:t>
      </w:r>
    </w:p>
    <w:p w:rsidR="000840C0" w:rsidRPr="00FA23A7" w:rsidRDefault="0046140C">
      <w:pPr>
        <w:pStyle w:val="3"/>
        <w:numPr>
          <w:ilvl w:val="1"/>
          <w:numId w:val="6"/>
        </w:numPr>
        <w:shd w:val="clear" w:color="auto" w:fill="auto"/>
        <w:spacing w:before="0" w:after="240"/>
        <w:ind w:left="20" w:right="20" w:firstLine="0"/>
        <w:rPr>
          <w:sz w:val="24"/>
          <w:szCs w:val="24"/>
        </w:rPr>
      </w:pPr>
      <w:r>
        <w:rPr>
          <w:sz w:val="24"/>
          <w:szCs w:val="24"/>
        </w:rPr>
        <w:t>Предпринимает</w:t>
      </w:r>
      <w:r w:rsidR="00FA23A7" w:rsidRPr="00FA23A7">
        <w:rPr>
          <w:sz w:val="24"/>
          <w:szCs w:val="24"/>
        </w:rPr>
        <w:t xml:space="preserve"> меры по созданию условий для реализации программ пенсионного обеспечения работников, проведению организационных и информационно-разъяснительных мероприятий по содержанию пенсионной реформы, в том числе государственной программы софинансирования трудовой пенсии в целях повышения уровня пенсионного обеспечения работников с использованием методической поддержки Пенсионного Фонда Российской Федерации и отраслевого пенсионного фонда.</w:t>
      </w:r>
    </w:p>
    <w:p w:rsidR="000840C0" w:rsidRPr="00FA23A7" w:rsidRDefault="00FA23A7">
      <w:pPr>
        <w:pStyle w:val="Heading20"/>
        <w:keepNext/>
        <w:keepLines/>
        <w:numPr>
          <w:ilvl w:val="0"/>
          <w:numId w:val="6"/>
        </w:numPr>
        <w:shd w:val="clear" w:color="auto" w:fill="auto"/>
        <w:tabs>
          <w:tab w:val="left" w:pos="3731"/>
        </w:tabs>
        <w:spacing w:before="0"/>
        <w:ind w:left="3400" w:firstLine="0"/>
        <w:rPr>
          <w:sz w:val="24"/>
          <w:szCs w:val="24"/>
        </w:rPr>
      </w:pPr>
      <w:bookmarkStart w:id="5" w:name="bookmark4"/>
      <w:r w:rsidRPr="00FA23A7">
        <w:rPr>
          <w:sz w:val="24"/>
          <w:szCs w:val="24"/>
        </w:rPr>
        <w:t>ОХРАНА ТРУДА И ЗДОРОВЬЯ</w:t>
      </w:r>
      <w:bookmarkEnd w:id="5"/>
    </w:p>
    <w:p w:rsidR="000840C0" w:rsidRPr="00FA23A7" w:rsidRDefault="00FA23A7">
      <w:pPr>
        <w:pStyle w:val="Heading20"/>
        <w:keepNext/>
        <w:keepLines/>
        <w:numPr>
          <w:ilvl w:val="1"/>
          <w:numId w:val="6"/>
        </w:numPr>
        <w:shd w:val="clear" w:color="auto" w:fill="auto"/>
        <w:spacing w:before="0"/>
        <w:ind w:left="20" w:firstLine="0"/>
        <w:rPr>
          <w:sz w:val="24"/>
          <w:szCs w:val="24"/>
        </w:rPr>
      </w:pPr>
      <w:bookmarkStart w:id="6" w:name="bookmark5"/>
      <w:r w:rsidRPr="00FA23A7">
        <w:rPr>
          <w:sz w:val="24"/>
          <w:szCs w:val="24"/>
        </w:rPr>
        <w:t>Руководитель обязуется обеспечить:</w:t>
      </w:r>
      <w:bookmarkEnd w:id="6"/>
    </w:p>
    <w:p w:rsidR="000840C0" w:rsidRPr="00FA23A7" w:rsidRDefault="00FA23A7">
      <w:pPr>
        <w:pStyle w:val="3"/>
        <w:numPr>
          <w:ilvl w:val="2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Разрабатывать и совершенствовать локальную нормативную базу по организации работы по охране труда в Учреждении в соответствии с изменениями и дополнениями, вносимыми в нормативные правовые акты РФ об охране труда.</w:t>
      </w:r>
    </w:p>
    <w:p w:rsidR="000840C0" w:rsidRPr="00FA23A7" w:rsidRDefault="00FA23A7">
      <w:pPr>
        <w:pStyle w:val="3"/>
        <w:numPr>
          <w:ilvl w:val="2"/>
          <w:numId w:val="6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Разрабатывать и внедрять специальную оценку условий в Учреждении: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соответствующие требованиям охраны труда условия на каждом рабочем месте;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режим труда и отдыха работников в соответствии</w:t>
      </w:r>
      <w:r w:rsidR="005031E9">
        <w:rPr>
          <w:sz w:val="24"/>
          <w:szCs w:val="24"/>
        </w:rPr>
        <w:t xml:space="preserve"> с законодательством РФ</w:t>
      </w:r>
      <w:r w:rsidRPr="00FA23A7">
        <w:rPr>
          <w:sz w:val="24"/>
          <w:szCs w:val="24"/>
        </w:rPr>
        <w:t>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приобретение специальной одежды и других средств индивидуальной защиты, а также моющих и обезвреживающих средств в соответствии с отраслевыми нормами и утвержденными пер</w:t>
      </w:r>
      <w:r w:rsidR="005031E9">
        <w:rPr>
          <w:sz w:val="24"/>
          <w:szCs w:val="24"/>
        </w:rPr>
        <w:t>ечнями профессий и должностей (</w:t>
      </w:r>
      <w:r w:rsidR="005031E9" w:rsidRPr="005031E9">
        <w:rPr>
          <w:i/>
          <w:sz w:val="24"/>
          <w:szCs w:val="24"/>
        </w:rPr>
        <w:t>П</w:t>
      </w:r>
      <w:r w:rsidR="00800E02">
        <w:rPr>
          <w:i/>
          <w:sz w:val="24"/>
          <w:szCs w:val="24"/>
        </w:rPr>
        <w:t>риложение №2</w:t>
      </w:r>
      <w:r w:rsidRPr="005031E9">
        <w:rPr>
          <w:i/>
          <w:sz w:val="24"/>
          <w:szCs w:val="24"/>
        </w:rPr>
        <w:t>);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lastRenderedPageBreak/>
        <w:t>комплектование медицинского кабинета, групп необходимыми средствами для оказания неотложной доврачебной помощи на основании ст. 221 ТК РФ;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обучение безопасным методам и приемам выполнения работ по охране труда и оказанию первой помощи при несчастных случаях, инструктаж по охране труда, стажировку на рабочем месте и проверку знаний требований охраны труда, безопасных методов и приемов выполнения работ;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контроль за состоянием условий труда на рабочих местах;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аттестацию рабочих мест по условиям труда с последующей сертификацией работ по охране труда в организации;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проведение за счет собственных средств обязательных периодических медицинских осмотров (обследований) работников;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недопущение работников к исполнению ими трудовых обязанностей без обязательных медицинских осмотров (обследований), а также в случае медицинских противопоказаний;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информирование работников об условиях и охране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предоставление органам государственного управления охраной труда, органам государственного надзора и контроля, органам профсоюзного контроля за соблюдением законодательства о труде и охране труда информации и необходимых документов;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предотвращение аварийных ситуаций, сохранение жизни и здоровья работников при возникновении таких ситуаций, в том числе оказание пострадавшим первой помощи;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расследование и учет в установленном ТК РФ и иными нормативными правовыми актами порядке несчастных случаев на производстве и профессиональных заболеваний;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4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беспрепятственный допуск должностных лиц органов государственного управления охраной труда, органов государственного надзора и контроля за соблюдением трудового законодательства и иных нормативных правовых актов, содержащих нормы трудового права, органов Фонда социального страхования РФ, а также представителей органов общественного контроля к проверкам условий и охраны труда в организации и расследованию несчастных случаев на производстве;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выполнение предписаний органов государственного надзора и контроля за соблюдением трудового законодательства и иных нормативных правовых актов, содержащих нормы трудового права, и рассмотрение представлений органов общественного контроля в установленные ТК РФ, иными федеральными законами сроки;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обязательное социальное страхование работников от несчастных случаев на производстве и профессиональных заболеваний;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ознакомление работников с требованиями охраны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разработку и утверждение с уче</w:t>
      </w:r>
      <w:r w:rsidR="005F0E7F">
        <w:rPr>
          <w:sz w:val="24"/>
          <w:szCs w:val="24"/>
        </w:rPr>
        <w:t>том мнения общего собрания трудового коллектива</w:t>
      </w:r>
      <w:r w:rsidRPr="00FA23A7">
        <w:rPr>
          <w:sz w:val="24"/>
          <w:szCs w:val="24"/>
        </w:rPr>
        <w:t xml:space="preserve"> или иного полномочного органа инструкций по охране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наличие комплекта нормативных правовых актов, содержащих требования охраны труда в соответствии со спецификой деятельности организации.</w:t>
      </w:r>
    </w:p>
    <w:p w:rsidR="000840C0" w:rsidRPr="00FA23A7" w:rsidRDefault="00FA23A7">
      <w:pPr>
        <w:pStyle w:val="Heading20"/>
        <w:keepNext/>
        <w:keepLines/>
        <w:numPr>
          <w:ilvl w:val="1"/>
          <w:numId w:val="6"/>
        </w:numPr>
        <w:shd w:val="clear" w:color="auto" w:fill="auto"/>
        <w:spacing w:before="0"/>
        <w:ind w:left="20" w:firstLine="0"/>
        <w:rPr>
          <w:sz w:val="24"/>
          <w:szCs w:val="24"/>
        </w:rPr>
      </w:pPr>
      <w:bookmarkStart w:id="7" w:name="bookmark6"/>
      <w:r w:rsidRPr="00FA23A7">
        <w:rPr>
          <w:sz w:val="24"/>
          <w:szCs w:val="24"/>
        </w:rPr>
        <w:t>Работники обязуются:</w:t>
      </w:r>
      <w:bookmarkEnd w:id="7"/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проходить обучение безопасным методам и приемам работ по охране труда,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немедленно извещать непосредственного или вышестоящего руководителя о любой ситуации, угрожающей жизни и здоровью людей, о каждом несчастном случае на производстве или о собственном ухудшении здоровья;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осмотры.</w:t>
      </w:r>
    </w:p>
    <w:p w:rsidR="000840C0" w:rsidRPr="00FA23A7" w:rsidRDefault="00FA23A7">
      <w:pPr>
        <w:pStyle w:val="Heading20"/>
        <w:keepNext/>
        <w:keepLines/>
        <w:numPr>
          <w:ilvl w:val="1"/>
          <w:numId w:val="6"/>
        </w:numPr>
        <w:shd w:val="clear" w:color="auto" w:fill="auto"/>
        <w:spacing w:before="0"/>
        <w:ind w:left="20" w:firstLine="0"/>
        <w:rPr>
          <w:sz w:val="24"/>
          <w:szCs w:val="24"/>
        </w:rPr>
      </w:pPr>
      <w:bookmarkStart w:id="8" w:name="bookmark7"/>
      <w:r w:rsidRPr="00FA23A7">
        <w:rPr>
          <w:sz w:val="24"/>
          <w:szCs w:val="24"/>
        </w:rPr>
        <w:lastRenderedPageBreak/>
        <w:t>Каждый работник имеет право:</w:t>
      </w:r>
      <w:bookmarkEnd w:id="8"/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на рабочее место, соответствующее требованиям охраны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обязательное социальное страхование от несчастных случаев на производстве и профессиональных заболеваний в соответствии с федеральным законом;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получение достоверной информации от работодателя, соответствующих государственных органов и общественных организаций об условиях и охране труда на рабочем месте, о существующем риске повреждения здоровья, а также о мерах по защите от воздействия вредных и иных опасных производственных факторов;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отказ от выполнения работ в случае возникновения опасности для его жизни и здоровья вследствие нарушений требований охраны труда, за исключением случаев, предусмотренных федеральными законами, до устранения такой опасности;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обеспечение средствами индивидуальной и коллективной защиты в соответствии с требованиями охраны труда за счет средств работодателя;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обучение безопасным методам и приемам труда за счет средств работодателя;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профессиональную переподготовку за счет средств работодателя в случае ликвидации рабочего места рабочего места вследствие нарушений требований охраны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запрос о проверке условий и охраны труда на рабочем месте органами государственного надзора и контроля за соблюдением законодательства о труде и охране труда работниками, осуществляющими государственную экспертизу условий труда, а также органами профсоюзного контроля за соблюдением законодательства о труде и охране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обращение в органы государственной власти РФ, органы государственной власти субъектов РФ и органы местного самоуправления, к работодателю, в объединения работодателей, а также в профессиональные союзы, их объединения и иные полномочные представительные органы по вопросам охраны труда;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1"/>
        </w:tabs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>личное участие или участие через своих представителей в рассмотрении вопросов, связанных с обеспечением безопасных условий труда на рабочем месте, и в расследовании происшедшего с ним несчастного случая на производстве или профессионального заболевания.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Стороны договорились: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8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контролировать состояние охраны труда и техники безопасности в ДОУ;</w:t>
      </w:r>
    </w:p>
    <w:p w:rsidR="000840C0" w:rsidRPr="00FA23A7" w:rsidRDefault="00FA23A7">
      <w:pPr>
        <w:pStyle w:val="3"/>
        <w:numPr>
          <w:ilvl w:val="0"/>
          <w:numId w:val="3"/>
        </w:numPr>
        <w:shd w:val="clear" w:color="auto" w:fill="auto"/>
        <w:tabs>
          <w:tab w:val="left" w:pos="678"/>
          <w:tab w:val="right" w:pos="9810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систематически обучать и проводить проверку знаний работников ДОУ по</w:t>
      </w:r>
      <w:r w:rsidR="005F0E7F">
        <w:rPr>
          <w:sz w:val="24"/>
          <w:szCs w:val="24"/>
        </w:rPr>
        <w:t xml:space="preserve"> </w:t>
      </w:r>
      <w:r w:rsidRPr="00FA23A7">
        <w:rPr>
          <w:sz w:val="24"/>
          <w:szCs w:val="24"/>
        </w:rPr>
        <w:t>вопросам</w:t>
      </w:r>
    </w:p>
    <w:p w:rsidR="000840C0" w:rsidRPr="00FA23A7" w:rsidRDefault="00FA23A7">
      <w:pPr>
        <w:pStyle w:val="3"/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организации охраны труда и безопасной жизнедеятельности;</w:t>
      </w:r>
    </w:p>
    <w:p w:rsidR="000840C0" w:rsidRPr="00FA23A7" w:rsidRDefault="00FA23A7" w:rsidP="00FA23A7">
      <w:pPr>
        <w:pStyle w:val="3"/>
        <w:numPr>
          <w:ilvl w:val="0"/>
          <w:numId w:val="3"/>
        </w:numPr>
        <w:shd w:val="clear" w:color="auto" w:fill="auto"/>
        <w:tabs>
          <w:tab w:val="left" w:pos="678"/>
          <w:tab w:val="right" w:pos="9810"/>
        </w:tabs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анализировать причины производственного травматизма, рассматривать вопросы</w:t>
      </w:r>
      <w:r w:rsidR="005F0E7F">
        <w:rPr>
          <w:sz w:val="24"/>
          <w:szCs w:val="24"/>
        </w:rPr>
        <w:t xml:space="preserve"> </w:t>
      </w:r>
      <w:r w:rsidR="00A9330C">
        <w:rPr>
          <w:sz w:val="24"/>
          <w:szCs w:val="24"/>
        </w:rPr>
        <w:t xml:space="preserve">охраны труда на общих собраниях с коллективом в </w:t>
      </w:r>
      <w:r w:rsidRPr="00FA23A7">
        <w:rPr>
          <w:sz w:val="24"/>
          <w:szCs w:val="24"/>
        </w:rPr>
        <w:t>ДОУ.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ДОУ выделяет средства на финансирование мероприятий по охране труда в размере не менее 0,2% от затрат на образовательные услуги, а также для обучения по охране труда руководителей и специалистов 1 раз в три года.</w:t>
      </w:r>
    </w:p>
    <w:p w:rsidR="005F0E7F" w:rsidRDefault="005F0E7F" w:rsidP="005F0E7F">
      <w:pPr>
        <w:pStyle w:val="Heading10"/>
        <w:keepNext/>
        <w:keepLines/>
        <w:shd w:val="clear" w:color="auto" w:fill="auto"/>
        <w:tabs>
          <w:tab w:val="left" w:pos="1258"/>
        </w:tabs>
        <w:spacing w:after="0" w:line="230" w:lineRule="exact"/>
        <w:ind w:left="900"/>
        <w:rPr>
          <w:sz w:val="24"/>
          <w:szCs w:val="24"/>
        </w:rPr>
      </w:pPr>
      <w:bookmarkStart w:id="9" w:name="bookmark9"/>
    </w:p>
    <w:p w:rsidR="000840C0" w:rsidRPr="00FA23A7" w:rsidRDefault="00FA23A7">
      <w:pPr>
        <w:pStyle w:val="Heading10"/>
        <w:keepNext/>
        <w:keepLines/>
        <w:numPr>
          <w:ilvl w:val="0"/>
          <w:numId w:val="6"/>
        </w:numPr>
        <w:shd w:val="clear" w:color="auto" w:fill="auto"/>
        <w:tabs>
          <w:tab w:val="left" w:pos="1258"/>
        </w:tabs>
        <w:spacing w:after="0" w:line="230" w:lineRule="exact"/>
        <w:ind w:left="900"/>
        <w:rPr>
          <w:sz w:val="24"/>
          <w:szCs w:val="24"/>
        </w:rPr>
      </w:pPr>
      <w:r w:rsidRPr="00FA23A7">
        <w:rPr>
          <w:sz w:val="24"/>
          <w:szCs w:val="24"/>
        </w:rPr>
        <w:t>КОНТРОЛЬ ЗА ВЫПОЛ</w:t>
      </w:r>
      <w:r w:rsidRPr="00331B1C">
        <w:rPr>
          <w:rStyle w:val="Heading11"/>
          <w:b/>
          <w:bCs/>
          <w:sz w:val="24"/>
          <w:szCs w:val="24"/>
          <w:u w:val="none"/>
        </w:rPr>
        <w:t>Н</w:t>
      </w:r>
      <w:r w:rsidRPr="00FA23A7">
        <w:rPr>
          <w:sz w:val="24"/>
          <w:szCs w:val="24"/>
        </w:rPr>
        <w:t>Е</w:t>
      </w:r>
      <w:r w:rsidRPr="00331B1C">
        <w:rPr>
          <w:rStyle w:val="Heading11"/>
          <w:b/>
          <w:bCs/>
          <w:sz w:val="24"/>
          <w:szCs w:val="24"/>
          <w:u w:val="none"/>
        </w:rPr>
        <w:t>НИ</w:t>
      </w:r>
      <w:r w:rsidRPr="00FA23A7">
        <w:rPr>
          <w:sz w:val="24"/>
          <w:szCs w:val="24"/>
        </w:rPr>
        <w:t>ЕМ КОЛЛЕКТИВНОГО ДОГОВОРА</w:t>
      </w:r>
      <w:bookmarkEnd w:id="9"/>
    </w:p>
    <w:p w:rsidR="000840C0" w:rsidRPr="00FA23A7" w:rsidRDefault="00FA23A7">
      <w:pPr>
        <w:pStyle w:val="3"/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>Ответственность сторон:</w:t>
      </w:r>
    </w:p>
    <w:p w:rsidR="000840C0" w:rsidRPr="00FA23A7" w:rsidRDefault="00FA23A7">
      <w:pPr>
        <w:pStyle w:val="3"/>
        <w:numPr>
          <w:ilvl w:val="1"/>
          <w:numId w:val="6"/>
        </w:numPr>
        <w:shd w:val="clear" w:color="auto" w:fill="auto"/>
        <w:spacing w:before="0"/>
        <w:ind w:lef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Стороны договорились, что:</w:t>
      </w:r>
    </w:p>
    <w:p w:rsidR="000840C0" w:rsidRPr="00FA23A7" w:rsidRDefault="00FA23A7">
      <w:pPr>
        <w:pStyle w:val="3"/>
        <w:numPr>
          <w:ilvl w:val="2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Совместно разрабатывают план мероприятий по выполнению настоящего коллективного договора.</w:t>
      </w:r>
    </w:p>
    <w:p w:rsidR="000840C0" w:rsidRPr="00FA23A7" w:rsidRDefault="00FA23A7">
      <w:pPr>
        <w:pStyle w:val="3"/>
        <w:numPr>
          <w:ilvl w:val="2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Осуществляют контроль над реализацией плана мероприятий по выполнению коллективного договора и его положений и отчитываются о результатах на общем собрании работников один раз в год.</w:t>
      </w:r>
    </w:p>
    <w:p w:rsidR="000840C0" w:rsidRPr="00FA23A7" w:rsidRDefault="00FA23A7">
      <w:pPr>
        <w:pStyle w:val="3"/>
        <w:numPr>
          <w:ilvl w:val="2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Рассматривают в 1</w:t>
      </w:r>
      <w:r w:rsidR="00331B1C">
        <w:rPr>
          <w:sz w:val="24"/>
          <w:szCs w:val="24"/>
        </w:rPr>
        <w:t>5</w:t>
      </w:r>
      <w:r w:rsidRPr="00FA23A7">
        <w:rPr>
          <w:sz w:val="24"/>
          <w:szCs w:val="24"/>
        </w:rPr>
        <w:t>-дневный срок все возникающие в период действия коллективного договора разногласия и конфликты, связанные с его выполнением.</w:t>
      </w:r>
    </w:p>
    <w:p w:rsidR="000840C0" w:rsidRPr="00FA23A7" w:rsidRDefault="00FA23A7">
      <w:pPr>
        <w:pStyle w:val="3"/>
        <w:numPr>
          <w:ilvl w:val="2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- забастовки.</w:t>
      </w:r>
    </w:p>
    <w:p w:rsidR="000840C0" w:rsidRPr="00FA23A7" w:rsidRDefault="00FA23A7">
      <w:pPr>
        <w:pStyle w:val="3"/>
        <w:numPr>
          <w:ilvl w:val="2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lastRenderedPageBreak/>
        <w:t xml:space="preserve">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0840C0" w:rsidRPr="00FA23A7" w:rsidRDefault="00FA23A7">
      <w:pPr>
        <w:pStyle w:val="3"/>
        <w:numPr>
          <w:ilvl w:val="2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Настоящий коллективный договор действует в течение 3-х лет со дня подписания с обеими сторонами.</w:t>
      </w:r>
    </w:p>
    <w:p w:rsidR="000840C0" w:rsidRPr="00FA23A7" w:rsidRDefault="00FA23A7">
      <w:pPr>
        <w:pStyle w:val="3"/>
        <w:numPr>
          <w:ilvl w:val="2"/>
          <w:numId w:val="6"/>
        </w:numPr>
        <w:shd w:val="clear" w:color="auto" w:fill="auto"/>
        <w:spacing w:before="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Переговоры по заключению нового коллективного договора будут начаты за 3 месяца до окончания срока действия данного договора.</w:t>
      </w:r>
    </w:p>
    <w:p w:rsidR="00FD1470" w:rsidRPr="00BA096C" w:rsidRDefault="00FA23A7" w:rsidP="00BA096C">
      <w:pPr>
        <w:pStyle w:val="3"/>
        <w:numPr>
          <w:ilvl w:val="2"/>
          <w:numId w:val="6"/>
        </w:numPr>
        <w:shd w:val="clear" w:color="auto" w:fill="auto"/>
        <w:spacing w:before="0" w:after="240"/>
        <w:ind w:left="20" w:right="20" w:firstLine="0"/>
        <w:rPr>
          <w:sz w:val="24"/>
          <w:szCs w:val="24"/>
        </w:rPr>
      </w:pPr>
      <w:r w:rsidRPr="00FA23A7">
        <w:rPr>
          <w:sz w:val="24"/>
          <w:szCs w:val="24"/>
        </w:rPr>
        <w:t xml:space="preserve"> Работодатель направляет коллективный договор в течение 7 дней со дня подписания на уведомительную регистрацию </w:t>
      </w:r>
      <w:r w:rsidR="00331B1C">
        <w:rPr>
          <w:sz w:val="24"/>
          <w:szCs w:val="24"/>
        </w:rPr>
        <w:t>в соответствующий</w:t>
      </w:r>
      <w:r w:rsidR="00D14149">
        <w:rPr>
          <w:sz w:val="24"/>
          <w:szCs w:val="24"/>
        </w:rPr>
        <w:t xml:space="preserve"> орган по труду Главное управление по труду и занятости населения Тверской области.</w:t>
      </w:r>
    </w:p>
    <w:p w:rsidR="00FD1470" w:rsidRDefault="00FD1470" w:rsidP="00FD1470">
      <w:pPr>
        <w:ind w:right="-7"/>
        <w:rPr>
          <w:rFonts w:ascii="Times New Roman" w:hAnsi="Times New Roman" w:cs="Times New Roman"/>
          <w:b/>
          <w:caps/>
          <w:color w:val="auto"/>
        </w:rPr>
      </w:pPr>
    </w:p>
    <w:p w:rsidR="000840C0" w:rsidRPr="00FA23A7" w:rsidRDefault="000840C0" w:rsidP="00BA096C">
      <w:pPr>
        <w:pStyle w:val="Bodytext30"/>
        <w:shd w:val="clear" w:color="auto" w:fill="auto"/>
        <w:ind w:right="340"/>
        <w:jc w:val="left"/>
      </w:pPr>
    </w:p>
    <w:sectPr w:rsidR="000840C0" w:rsidRPr="00FA23A7" w:rsidSect="008F21F1">
      <w:headerReference w:type="even" r:id="rId14"/>
      <w:footerReference w:type="even" r:id="rId15"/>
      <w:footerReference w:type="default" r:id="rId16"/>
      <w:pgSz w:w="11909" w:h="16838"/>
      <w:pgMar w:top="182" w:right="1027" w:bottom="2472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A3F" w:rsidRDefault="00F03A3F" w:rsidP="000840C0">
      <w:r>
        <w:separator/>
      </w:r>
    </w:p>
  </w:endnote>
  <w:endnote w:type="continuationSeparator" w:id="1">
    <w:p w:rsidR="00F03A3F" w:rsidRDefault="00F03A3F" w:rsidP="00084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CFB" w:rsidRDefault="00A53ADE" w:rsidP="002B0629">
    <w:pPr>
      <w:pStyle w:val="a6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654CFB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654CFB">
      <w:rPr>
        <w:rStyle w:val="af1"/>
        <w:noProof/>
      </w:rPr>
      <w:t>10</w:t>
    </w:r>
    <w:r>
      <w:rPr>
        <w:rStyle w:val="af1"/>
      </w:rPr>
      <w:fldChar w:fldCharType="end"/>
    </w:r>
  </w:p>
  <w:p w:rsidR="00654CFB" w:rsidRDefault="00654CFB" w:rsidP="002B062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88562"/>
      <w:docPartObj>
        <w:docPartGallery w:val="Page Numbers (Bottom of Page)"/>
        <w:docPartUnique/>
      </w:docPartObj>
    </w:sdtPr>
    <w:sdtContent>
      <w:p w:rsidR="00BA096C" w:rsidRDefault="00A53ADE">
        <w:pPr>
          <w:pStyle w:val="a6"/>
          <w:jc w:val="right"/>
        </w:pPr>
        <w:fldSimple w:instr=" PAGE   \* MERGEFORMAT ">
          <w:r w:rsidR="00781201">
            <w:rPr>
              <w:noProof/>
            </w:rPr>
            <w:t>1</w:t>
          </w:r>
        </w:fldSimple>
      </w:p>
    </w:sdtContent>
  </w:sdt>
  <w:p w:rsidR="00654CFB" w:rsidRDefault="00654CFB" w:rsidP="002B062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A3F" w:rsidRDefault="00F03A3F"/>
  </w:footnote>
  <w:footnote w:type="continuationSeparator" w:id="1">
    <w:p w:rsidR="00F03A3F" w:rsidRDefault="00F03A3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CFB" w:rsidRDefault="00A53ADE" w:rsidP="002B0629">
    <w:pPr>
      <w:pStyle w:val="a4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654CFB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654CFB">
      <w:rPr>
        <w:rStyle w:val="af1"/>
        <w:noProof/>
      </w:rPr>
      <w:t>10</w:t>
    </w:r>
    <w:r>
      <w:rPr>
        <w:rStyle w:val="af1"/>
      </w:rPr>
      <w:fldChar w:fldCharType="end"/>
    </w:r>
  </w:p>
  <w:p w:rsidR="00654CFB" w:rsidRDefault="00654CFB" w:rsidP="002B0629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60DC"/>
    <w:multiLevelType w:val="multilevel"/>
    <w:tmpl w:val="3D00AC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CE78F3"/>
    <w:multiLevelType w:val="hybridMultilevel"/>
    <w:tmpl w:val="8FC0503C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4E4583"/>
    <w:multiLevelType w:val="hybridMultilevel"/>
    <w:tmpl w:val="DEA04852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2165C4"/>
    <w:multiLevelType w:val="multilevel"/>
    <w:tmpl w:val="CAA6E0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30335F"/>
    <w:multiLevelType w:val="hybridMultilevel"/>
    <w:tmpl w:val="1C541ACA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74E21"/>
    <w:multiLevelType w:val="hybridMultilevel"/>
    <w:tmpl w:val="407891F8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873092"/>
    <w:multiLevelType w:val="multilevel"/>
    <w:tmpl w:val="137495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48131B"/>
    <w:multiLevelType w:val="hybridMultilevel"/>
    <w:tmpl w:val="288E5B32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98060C"/>
    <w:multiLevelType w:val="hybridMultilevel"/>
    <w:tmpl w:val="787CB102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1B3E5C"/>
    <w:multiLevelType w:val="multilevel"/>
    <w:tmpl w:val="256878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FC165C"/>
    <w:multiLevelType w:val="multilevel"/>
    <w:tmpl w:val="D39808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984D8D"/>
    <w:multiLevelType w:val="hybridMultilevel"/>
    <w:tmpl w:val="9BE4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465A08"/>
    <w:multiLevelType w:val="hybridMultilevel"/>
    <w:tmpl w:val="39CEEEB0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8C5729"/>
    <w:multiLevelType w:val="hybridMultilevel"/>
    <w:tmpl w:val="1D3258D2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E721D9"/>
    <w:multiLevelType w:val="multilevel"/>
    <w:tmpl w:val="706AF38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A7010D"/>
    <w:multiLevelType w:val="hybridMultilevel"/>
    <w:tmpl w:val="0C88239E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A723B1"/>
    <w:multiLevelType w:val="hybridMultilevel"/>
    <w:tmpl w:val="F1E6C97E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C52732"/>
    <w:multiLevelType w:val="hybridMultilevel"/>
    <w:tmpl w:val="E7EE207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DB26EF"/>
    <w:multiLevelType w:val="hybridMultilevel"/>
    <w:tmpl w:val="A3B0462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2675C0"/>
    <w:multiLevelType w:val="multilevel"/>
    <w:tmpl w:val="2FCE66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4566BE6"/>
    <w:multiLevelType w:val="hybridMultilevel"/>
    <w:tmpl w:val="4B86DD6A"/>
    <w:lvl w:ilvl="0" w:tplc="A4E8C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6F52F4"/>
    <w:multiLevelType w:val="hybridMultilevel"/>
    <w:tmpl w:val="2E5847F2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8819B7"/>
    <w:multiLevelType w:val="hybridMultilevel"/>
    <w:tmpl w:val="737A7B1C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6330BF"/>
    <w:multiLevelType w:val="multilevel"/>
    <w:tmpl w:val="8FA425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DA917EB"/>
    <w:multiLevelType w:val="multilevel"/>
    <w:tmpl w:val="6E7C11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DCC5517"/>
    <w:multiLevelType w:val="hybridMultilevel"/>
    <w:tmpl w:val="3926F744"/>
    <w:lvl w:ilvl="0" w:tplc="A4E8C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330CDF"/>
    <w:multiLevelType w:val="hybridMultilevel"/>
    <w:tmpl w:val="CD4084E0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A87E0B"/>
    <w:multiLevelType w:val="hybridMultilevel"/>
    <w:tmpl w:val="5C84C072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4436401"/>
    <w:multiLevelType w:val="hybridMultilevel"/>
    <w:tmpl w:val="703E9976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63E4499"/>
    <w:multiLevelType w:val="multilevel"/>
    <w:tmpl w:val="E398F364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44349E"/>
    <w:multiLevelType w:val="multilevel"/>
    <w:tmpl w:val="8528C0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2E08A3"/>
    <w:multiLevelType w:val="hybridMultilevel"/>
    <w:tmpl w:val="26249852"/>
    <w:lvl w:ilvl="0" w:tplc="A4E8C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1B296F"/>
    <w:multiLevelType w:val="hybridMultilevel"/>
    <w:tmpl w:val="6ECE7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F75076"/>
    <w:multiLevelType w:val="hybridMultilevel"/>
    <w:tmpl w:val="FBC43582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9A7E1D"/>
    <w:multiLevelType w:val="hybridMultilevel"/>
    <w:tmpl w:val="130E59DE"/>
    <w:lvl w:ilvl="0" w:tplc="5E94EBAE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5">
    <w:nsid w:val="674F0F36"/>
    <w:multiLevelType w:val="hybridMultilevel"/>
    <w:tmpl w:val="59268188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EE38A7"/>
    <w:multiLevelType w:val="multilevel"/>
    <w:tmpl w:val="2BE0BC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93E436B"/>
    <w:multiLevelType w:val="hybridMultilevel"/>
    <w:tmpl w:val="4D4CB620"/>
    <w:lvl w:ilvl="0" w:tplc="A4E8C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DD234F"/>
    <w:multiLevelType w:val="hybridMultilevel"/>
    <w:tmpl w:val="ACE424B2"/>
    <w:lvl w:ilvl="0" w:tplc="6DACC4FE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2113AE9"/>
    <w:multiLevelType w:val="hybridMultilevel"/>
    <w:tmpl w:val="5B1EF688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4D6CF2"/>
    <w:multiLevelType w:val="hybridMultilevel"/>
    <w:tmpl w:val="96F49230"/>
    <w:lvl w:ilvl="0" w:tplc="05700A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A55EE0"/>
    <w:multiLevelType w:val="multilevel"/>
    <w:tmpl w:val="116A5F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96F64E8"/>
    <w:multiLevelType w:val="multilevel"/>
    <w:tmpl w:val="EA7E609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23"/>
  </w:num>
  <w:num w:numId="3">
    <w:abstractNumId w:val="10"/>
  </w:num>
  <w:num w:numId="4">
    <w:abstractNumId w:val="14"/>
  </w:num>
  <w:num w:numId="5">
    <w:abstractNumId w:val="29"/>
  </w:num>
  <w:num w:numId="6">
    <w:abstractNumId w:val="42"/>
  </w:num>
  <w:num w:numId="7">
    <w:abstractNumId w:val="0"/>
  </w:num>
  <w:num w:numId="8">
    <w:abstractNumId w:val="6"/>
  </w:num>
  <w:num w:numId="9">
    <w:abstractNumId w:val="19"/>
  </w:num>
  <w:num w:numId="10">
    <w:abstractNumId w:val="30"/>
  </w:num>
  <w:num w:numId="11">
    <w:abstractNumId w:val="41"/>
  </w:num>
  <w:num w:numId="12">
    <w:abstractNumId w:val="9"/>
  </w:num>
  <w:num w:numId="13">
    <w:abstractNumId w:val="3"/>
  </w:num>
  <w:num w:numId="14">
    <w:abstractNumId w:val="24"/>
  </w:num>
  <w:num w:numId="15">
    <w:abstractNumId w:val="20"/>
  </w:num>
  <w:num w:numId="16">
    <w:abstractNumId w:val="37"/>
  </w:num>
  <w:num w:numId="17">
    <w:abstractNumId w:val="25"/>
  </w:num>
  <w:num w:numId="18">
    <w:abstractNumId w:val="31"/>
  </w:num>
  <w:num w:numId="19">
    <w:abstractNumId w:val="17"/>
  </w:num>
  <w:num w:numId="20">
    <w:abstractNumId w:val="18"/>
  </w:num>
  <w:num w:numId="21">
    <w:abstractNumId w:val="40"/>
  </w:num>
  <w:num w:numId="22">
    <w:abstractNumId w:val="22"/>
  </w:num>
  <w:num w:numId="23">
    <w:abstractNumId w:val="12"/>
  </w:num>
  <w:num w:numId="24">
    <w:abstractNumId w:val="28"/>
  </w:num>
  <w:num w:numId="25">
    <w:abstractNumId w:val="21"/>
  </w:num>
  <w:num w:numId="26">
    <w:abstractNumId w:val="7"/>
  </w:num>
  <w:num w:numId="27">
    <w:abstractNumId w:val="1"/>
  </w:num>
  <w:num w:numId="28">
    <w:abstractNumId w:val="15"/>
  </w:num>
  <w:num w:numId="29">
    <w:abstractNumId w:val="35"/>
  </w:num>
  <w:num w:numId="30">
    <w:abstractNumId w:val="13"/>
  </w:num>
  <w:num w:numId="31">
    <w:abstractNumId w:val="2"/>
  </w:num>
  <w:num w:numId="32">
    <w:abstractNumId w:val="33"/>
  </w:num>
  <w:num w:numId="33">
    <w:abstractNumId w:val="8"/>
  </w:num>
  <w:num w:numId="34">
    <w:abstractNumId w:val="26"/>
  </w:num>
  <w:num w:numId="35">
    <w:abstractNumId w:val="16"/>
  </w:num>
  <w:num w:numId="36">
    <w:abstractNumId w:val="5"/>
  </w:num>
  <w:num w:numId="37">
    <w:abstractNumId w:val="27"/>
  </w:num>
  <w:num w:numId="38">
    <w:abstractNumId w:val="39"/>
  </w:num>
  <w:num w:numId="39">
    <w:abstractNumId w:val="11"/>
  </w:num>
  <w:num w:numId="40">
    <w:abstractNumId w:val="32"/>
  </w:num>
  <w:num w:numId="41">
    <w:abstractNumId w:val="38"/>
  </w:num>
  <w:num w:numId="42">
    <w:abstractNumId w:val="4"/>
  </w:num>
  <w:num w:numId="43">
    <w:abstractNumId w:val="34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81"/>
  <w:drawingGridVerticalSpacing w:val="181"/>
  <w:characterSpacingControl w:val="compressPunctuation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0840C0"/>
    <w:rsid w:val="000840C0"/>
    <w:rsid w:val="000A1BE1"/>
    <w:rsid w:val="000C05AB"/>
    <w:rsid w:val="000E7435"/>
    <w:rsid w:val="00101DF7"/>
    <w:rsid w:val="00142A9F"/>
    <w:rsid w:val="0015241B"/>
    <w:rsid w:val="00183E6E"/>
    <w:rsid w:val="002356A3"/>
    <w:rsid w:val="002B0629"/>
    <w:rsid w:val="002B2DBD"/>
    <w:rsid w:val="002C50C8"/>
    <w:rsid w:val="002E15ED"/>
    <w:rsid w:val="00331B1C"/>
    <w:rsid w:val="00337EE5"/>
    <w:rsid w:val="0034003F"/>
    <w:rsid w:val="003C12B0"/>
    <w:rsid w:val="003D5A19"/>
    <w:rsid w:val="00442ED7"/>
    <w:rsid w:val="00442EE1"/>
    <w:rsid w:val="0046140C"/>
    <w:rsid w:val="004B16FC"/>
    <w:rsid w:val="004D10B9"/>
    <w:rsid w:val="004D7E6E"/>
    <w:rsid w:val="004F14CF"/>
    <w:rsid w:val="005031E9"/>
    <w:rsid w:val="005155A9"/>
    <w:rsid w:val="005611C0"/>
    <w:rsid w:val="00565D1E"/>
    <w:rsid w:val="00577B37"/>
    <w:rsid w:val="005C33D9"/>
    <w:rsid w:val="005D6716"/>
    <w:rsid w:val="005F0E7F"/>
    <w:rsid w:val="005F2726"/>
    <w:rsid w:val="00616920"/>
    <w:rsid w:val="00654CFB"/>
    <w:rsid w:val="00657054"/>
    <w:rsid w:val="006736A9"/>
    <w:rsid w:val="0068648A"/>
    <w:rsid w:val="006D4988"/>
    <w:rsid w:val="006D69CF"/>
    <w:rsid w:val="006F4230"/>
    <w:rsid w:val="006F5A92"/>
    <w:rsid w:val="007209FF"/>
    <w:rsid w:val="00781201"/>
    <w:rsid w:val="007A44EE"/>
    <w:rsid w:val="007C0EB1"/>
    <w:rsid w:val="00800E02"/>
    <w:rsid w:val="0080542F"/>
    <w:rsid w:val="008200BF"/>
    <w:rsid w:val="00834E79"/>
    <w:rsid w:val="00856329"/>
    <w:rsid w:val="008A05BE"/>
    <w:rsid w:val="008D2412"/>
    <w:rsid w:val="008F21F1"/>
    <w:rsid w:val="00910135"/>
    <w:rsid w:val="00982C58"/>
    <w:rsid w:val="00A12657"/>
    <w:rsid w:val="00A53ADE"/>
    <w:rsid w:val="00A72B28"/>
    <w:rsid w:val="00A9330C"/>
    <w:rsid w:val="00AA4DFE"/>
    <w:rsid w:val="00AF5212"/>
    <w:rsid w:val="00B50928"/>
    <w:rsid w:val="00B870A6"/>
    <w:rsid w:val="00BA096C"/>
    <w:rsid w:val="00BC5AA1"/>
    <w:rsid w:val="00C20F28"/>
    <w:rsid w:val="00C36613"/>
    <w:rsid w:val="00C82A0B"/>
    <w:rsid w:val="00D14149"/>
    <w:rsid w:val="00D143CE"/>
    <w:rsid w:val="00DC0148"/>
    <w:rsid w:val="00E11142"/>
    <w:rsid w:val="00E34251"/>
    <w:rsid w:val="00E84217"/>
    <w:rsid w:val="00EB122B"/>
    <w:rsid w:val="00ED231D"/>
    <w:rsid w:val="00ED7BDD"/>
    <w:rsid w:val="00EE12E9"/>
    <w:rsid w:val="00F03A3F"/>
    <w:rsid w:val="00F0722E"/>
    <w:rsid w:val="00F460CF"/>
    <w:rsid w:val="00FA23A7"/>
    <w:rsid w:val="00FD1470"/>
    <w:rsid w:val="00FD2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40C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840C0"/>
    <w:rPr>
      <w:color w:val="0066CC"/>
      <w:u w:val="single"/>
    </w:rPr>
  </w:style>
  <w:style w:type="character" w:customStyle="1" w:styleId="Heading1">
    <w:name w:val="Heading #1_"/>
    <w:basedOn w:val="a0"/>
    <w:link w:val="Heading1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Headerorfooter">
    <w:name w:val="Header or footer_"/>
    <w:basedOn w:val="a0"/>
    <w:link w:val="Headerorfooter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1">
    <w:name w:val="Header or footer"/>
    <w:basedOn w:val="Headerorfooter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">
    <w:name w:val="Body text_"/>
    <w:basedOn w:val="a0"/>
    <w:link w:val="3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Heading11">
    <w:name w:val="Heading #1"/>
    <w:basedOn w:val="Heading1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21">
    <w:name w:val="Body text (2)"/>
    <w:basedOn w:val="Bodytext2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Heading2">
    <w:name w:val="Heading #2_"/>
    <w:basedOn w:val="a0"/>
    <w:link w:val="Heading2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Heading2NotBold">
    <w:name w:val="Heading #2 + Not Bold"/>
    <w:basedOn w:val="Heading2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0840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Heading22">
    <w:name w:val="Heading #2 (2)_"/>
    <w:basedOn w:val="a0"/>
    <w:link w:val="Heading220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Основной текст1"/>
    <w:basedOn w:val="Bodytext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Bodytext2NotBold">
    <w:name w:val="Body text (2) + Not Bold"/>
    <w:basedOn w:val="Bodytext2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311ptBold">
    <w:name w:val="Body text (3) + 11 pt;Bold"/>
    <w:basedOn w:val="Bodytext3"/>
    <w:rsid w:val="000840C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3NotItalic">
    <w:name w:val="Body text (3) + Not Italic"/>
    <w:basedOn w:val="Bodytext3"/>
    <w:rsid w:val="000840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Italic">
    <w:name w:val="Body text + Italic"/>
    <w:basedOn w:val="Bodytext"/>
    <w:rsid w:val="000840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Italic0">
    <w:name w:val="Body text + Italic"/>
    <w:basedOn w:val="Bodytext"/>
    <w:rsid w:val="000840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Tablecaption">
    <w:name w:val="Table caption_"/>
    <w:basedOn w:val="a0"/>
    <w:link w:val="Tablecaption0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">
    <w:name w:val="Основной текст2"/>
    <w:basedOn w:val="Bodytext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Tablecaption2">
    <w:name w:val="Table caption (2)_"/>
    <w:basedOn w:val="a0"/>
    <w:link w:val="Tablecaption2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ablecaption21">
    <w:name w:val="Table caption (2)"/>
    <w:basedOn w:val="Tablecaption2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paragraph" w:customStyle="1" w:styleId="Heading10">
    <w:name w:val="Heading #1"/>
    <w:basedOn w:val="a"/>
    <w:link w:val="Heading1"/>
    <w:rsid w:val="000840C0"/>
    <w:pPr>
      <w:shd w:val="clear" w:color="auto" w:fill="FFFFFF"/>
      <w:spacing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Headerorfooter0">
    <w:name w:val="Header or footer"/>
    <w:basedOn w:val="a"/>
    <w:link w:val="Headerorfooter"/>
    <w:rsid w:val="000840C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">
    <w:name w:val="Основной текст3"/>
    <w:basedOn w:val="a"/>
    <w:link w:val="Bodytext"/>
    <w:rsid w:val="000840C0"/>
    <w:pPr>
      <w:shd w:val="clear" w:color="auto" w:fill="FFFFFF"/>
      <w:spacing w:before="360" w:line="274" w:lineRule="exact"/>
      <w:ind w:hanging="4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20">
    <w:name w:val="Body text (2)"/>
    <w:basedOn w:val="a"/>
    <w:link w:val="Bodytext2"/>
    <w:rsid w:val="000840C0"/>
    <w:pPr>
      <w:shd w:val="clear" w:color="auto" w:fill="FFFFFF"/>
      <w:spacing w:line="274" w:lineRule="exact"/>
      <w:ind w:hanging="62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Heading20">
    <w:name w:val="Heading #2"/>
    <w:basedOn w:val="a"/>
    <w:link w:val="Heading2"/>
    <w:rsid w:val="000840C0"/>
    <w:pPr>
      <w:shd w:val="clear" w:color="auto" w:fill="FFFFFF"/>
      <w:spacing w:before="240" w:line="274" w:lineRule="exact"/>
      <w:ind w:hanging="1920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Bodytext30">
    <w:name w:val="Body text (3)"/>
    <w:basedOn w:val="a"/>
    <w:link w:val="Bodytext3"/>
    <w:rsid w:val="000840C0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Heading220">
    <w:name w:val="Heading #2 (2)"/>
    <w:basedOn w:val="a"/>
    <w:link w:val="Heading22"/>
    <w:rsid w:val="000840C0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ablecaption0">
    <w:name w:val="Table caption"/>
    <w:basedOn w:val="a"/>
    <w:link w:val="Tablecaption"/>
    <w:rsid w:val="000840C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ablecaption20">
    <w:name w:val="Table caption (2)"/>
    <w:basedOn w:val="a"/>
    <w:link w:val="Tablecaption2"/>
    <w:rsid w:val="000840C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4">
    <w:name w:val="header"/>
    <w:basedOn w:val="a"/>
    <w:link w:val="a5"/>
    <w:unhideWhenUsed/>
    <w:rsid w:val="00331B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331B1C"/>
    <w:rPr>
      <w:color w:val="000000"/>
    </w:rPr>
  </w:style>
  <w:style w:type="paragraph" w:styleId="a6">
    <w:name w:val="footer"/>
    <w:basedOn w:val="a"/>
    <w:link w:val="a7"/>
    <w:uiPriority w:val="99"/>
    <w:unhideWhenUsed/>
    <w:rsid w:val="00331B1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31B1C"/>
    <w:rPr>
      <w:color w:val="000000"/>
    </w:rPr>
  </w:style>
  <w:style w:type="character" w:customStyle="1" w:styleId="a8">
    <w:name w:val="Колонтитул_"/>
    <w:link w:val="10"/>
    <w:locked/>
    <w:rsid w:val="00FD1470"/>
    <w:rPr>
      <w:rFonts w:eastAsia="Times New Roman"/>
      <w:sz w:val="9"/>
      <w:szCs w:val="9"/>
      <w:shd w:val="clear" w:color="auto" w:fill="FFFFFF"/>
    </w:rPr>
  </w:style>
  <w:style w:type="character" w:customStyle="1" w:styleId="a9">
    <w:name w:val="Колонтитул"/>
    <w:rsid w:val="00FD1470"/>
    <w:rPr>
      <w:rFonts w:ascii="Courier New" w:eastAsia="Times New Roman" w:hAnsi="Courier New" w:cs="Courier New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3Exact">
    <w:name w:val="Основной текст (3) Exact"/>
    <w:rsid w:val="00FD1470"/>
    <w:rPr>
      <w:rFonts w:ascii="Times New Roman" w:hAnsi="Times New Roman" w:cs="Times New Roman"/>
      <w:sz w:val="30"/>
      <w:szCs w:val="30"/>
      <w:u w:val="none"/>
    </w:rPr>
  </w:style>
  <w:style w:type="character" w:customStyle="1" w:styleId="2Exact">
    <w:name w:val="Подпись к картинке (2) Exact"/>
    <w:link w:val="20"/>
    <w:locked/>
    <w:rsid w:val="00FD147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Exact">
    <w:name w:val="Подпись к картинке Exact"/>
    <w:link w:val="aa"/>
    <w:locked/>
    <w:rsid w:val="00FD1470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30">
    <w:name w:val="Основной текст (3)_"/>
    <w:link w:val="31"/>
    <w:locked/>
    <w:rsid w:val="00FD1470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11">
    <w:name w:val="Заголовок №1_"/>
    <w:link w:val="12"/>
    <w:locked/>
    <w:rsid w:val="00FD1470"/>
    <w:rPr>
      <w:rFonts w:ascii="Times New Roman" w:hAnsi="Times New Roman" w:cs="Times New Roman"/>
      <w:b/>
      <w:bCs/>
      <w:sz w:val="86"/>
      <w:szCs w:val="86"/>
      <w:shd w:val="clear" w:color="auto" w:fill="FFFFFF"/>
    </w:rPr>
  </w:style>
  <w:style w:type="character" w:customStyle="1" w:styleId="21">
    <w:name w:val="Заголовок №2_"/>
    <w:link w:val="22"/>
    <w:locked/>
    <w:rsid w:val="00FD1470"/>
    <w:rPr>
      <w:rFonts w:ascii="Times New Roman" w:hAnsi="Times New Roman" w:cs="Times New Roman"/>
      <w:sz w:val="40"/>
      <w:szCs w:val="40"/>
      <w:shd w:val="clear" w:color="auto" w:fill="FFFFFF"/>
    </w:rPr>
  </w:style>
  <w:style w:type="character" w:customStyle="1" w:styleId="4">
    <w:name w:val="Основной текст (4)"/>
    <w:rsid w:val="00FD1470"/>
    <w:rPr>
      <w:rFonts w:ascii="Century Gothic" w:eastAsia="Times New Roman" w:hAnsi="Century Gothic" w:cs="Century Gothic"/>
      <w:sz w:val="26"/>
      <w:szCs w:val="26"/>
      <w:u w:val="none"/>
    </w:rPr>
  </w:style>
  <w:style w:type="character" w:customStyle="1" w:styleId="5">
    <w:name w:val="Основной текст (5)_"/>
    <w:link w:val="50"/>
    <w:locked/>
    <w:rsid w:val="00FD147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2">
    <w:name w:val="Заголовок №3_"/>
    <w:link w:val="33"/>
    <w:locked/>
    <w:rsid w:val="00FD147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_"/>
    <w:link w:val="24"/>
    <w:locked/>
    <w:rsid w:val="00FD1470"/>
    <w:rPr>
      <w:rFonts w:ascii="Times New Roman" w:hAnsi="Times New Roman" w:cs="Times New Roman"/>
      <w:shd w:val="clear" w:color="auto" w:fill="FFFFFF"/>
    </w:rPr>
  </w:style>
  <w:style w:type="paragraph" w:customStyle="1" w:styleId="10">
    <w:name w:val="Колонтитул1"/>
    <w:basedOn w:val="a"/>
    <w:link w:val="a8"/>
    <w:rsid w:val="00FD1470"/>
    <w:pPr>
      <w:shd w:val="clear" w:color="auto" w:fill="FFFFFF"/>
      <w:spacing w:line="240" w:lineRule="atLeast"/>
    </w:pPr>
    <w:rPr>
      <w:rFonts w:eastAsia="Times New Roman"/>
      <w:color w:val="auto"/>
      <w:sz w:val="9"/>
      <w:szCs w:val="9"/>
    </w:rPr>
  </w:style>
  <w:style w:type="paragraph" w:customStyle="1" w:styleId="31">
    <w:name w:val="Основной текст (3)"/>
    <w:basedOn w:val="a"/>
    <w:link w:val="30"/>
    <w:rsid w:val="00FD1470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30"/>
      <w:szCs w:val="30"/>
    </w:rPr>
  </w:style>
  <w:style w:type="paragraph" w:customStyle="1" w:styleId="20">
    <w:name w:val="Подпись к картинке (2)"/>
    <w:basedOn w:val="a"/>
    <w:link w:val="2Exact"/>
    <w:rsid w:val="00FD1470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aa">
    <w:name w:val="Подпись к картинке"/>
    <w:basedOn w:val="a"/>
    <w:link w:val="Exact"/>
    <w:rsid w:val="00FD1470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30"/>
      <w:szCs w:val="30"/>
    </w:rPr>
  </w:style>
  <w:style w:type="paragraph" w:customStyle="1" w:styleId="12">
    <w:name w:val="Заголовок №1"/>
    <w:basedOn w:val="a"/>
    <w:link w:val="11"/>
    <w:rsid w:val="00FD1470"/>
    <w:pPr>
      <w:shd w:val="clear" w:color="auto" w:fill="FFFFFF"/>
      <w:spacing w:after="24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86"/>
      <w:szCs w:val="86"/>
    </w:rPr>
  </w:style>
  <w:style w:type="paragraph" w:customStyle="1" w:styleId="22">
    <w:name w:val="Заголовок №2"/>
    <w:basedOn w:val="a"/>
    <w:link w:val="21"/>
    <w:rsid w:val="00FD1470"/>
    <w:pPr>
      <w:shd w:val="clear" w:color="auto" w:fill="FFFFFF"/>
      <w:spacing w:before="240" w:after="3780" w:line="240" w:lineRule="atLeast"/>
      <w:jc w:val="center"/>
      <w:outlineLvl w:val="1"/>
    </w:pPr>
    <w:rPr>
      <w:rFonts w:ascii="Times New Roman" w:hAnsi="Times New Roman" w:cs="Times New Roman"/>
      <w:color w:val="auto"/>
      <w:sz w:val="40"/>
      <w:szCs w:val="40"/>
    </w:rPr>
  </w:style>
  <w:style w:type="paragraph" w:customStyle="1" w:styleId="50">
    <w:name w:val="Основной текст (5)"/>
    <w:basedOn w:val="a"/>
    <w:link w:val="5"/>
    <w:rsid w:val="00FD1470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3">
    <w:name w:val="Заголовок №3"/>
    <w:basedOn w:val="a"/>
    <w:link w:val="32"/>
    <w:rsid w:val="00FD1470"/>
    <w:pPr>
      <w:shd w:val="clear" w:color="auto" w:fill="FFFFFF"/>
      <w:spacing w:after="180" w:line="240" w:lineRule="atLeast"/>
      <w:ind w:hanging="480"/>
      <w:jc w:val="both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24">
    <w:name w:val="Основной текст (2)"/>
    <w:basedOn w:val="a"/>
    <w:link w:val="23"/>
    <w:rsid w:val="00FD1470"/>
    <w:pPr>
      <w:shd w:val="clear" w:color="auto" w:fill="FFFFFF"/>
      <w:spacing w:before="180" w:line="274" w:lineRule="exact"/>
      <w:ind w:hanging="480"/>
      <w:jc w:val="both"/>
    </w:pPr>
    <w:rPr>
      <w:rFonts w:ascii="Times New Roman" w:hAnsi="Times New Roman" w:cs="Times New Roman"/>
      <w:color w:val="auto"/>
    </w:rPr>
  </w:style>
  <w:style w:type="paragraph" w:customStyle="1" w:styleId="ConsPlusTitle">
    <w:name w:val="ConsPlusTitle"/>
    <w:rsid w:val="00FD1470"/>
    <w:pPr>
      <w:autoSpaceDE w:val="0"/>
      <w:autoSpaceDN w:val="0"/>
      <w:adjustRightInd w:val="0"/>
    </w:pPr>
    <w:rPr>
      <w:rFonts w:ascii="Arial" w:eastAsia="Arial Unicode MS" w:hAnsi="Arial" w:cs="Arial"/>
      <w:b/>
      <w:bCs/>
      <w:sz w:val="20"/>
      <w:szCs w:val="20"/>
      <w:lang w:bidi="ar-SA"/>
    </w:rPr>
  </w:style>
  <w:style w:type="paragraph" w:customStyle="1" w:styleId="ConsPlusNormal">
    <w:name w:val="ConsPlusNormal"/>
    <w:rsid w:val="00FD1470"/>
    <w:pPr>
      <w:autoSpaceDE w:val="0"/>
      <w:autoSpaceDN w:val="0"/>
      <w:adjustRightInd w:val="0"/>
      <w:ind w:firstLine="720"/>
    </w:pPr>
    <w:rPr>
      <w:rFonts w:ascii="Arial" w:eastAsia="Arial Unicode MS" w:hAnsi="Arial" w:cs="Arial"/>
      <w:sz w:val="20"/>
      <w:szCs w:val="20"/>
      <w:lang w:bidi="ar-SA"/>
    </w:rPr>
  </w:style>
  <w:style w:type="paragraph" w:styleId="ab">
    <w:name w:val="Normal (Web)"/>
    <w:basedOn w:val="a"/>
    <w:uiPriority w:val="99"/>
    <w:rsid w:val="00FD1470"/>
    <w:pPr>
      <w:widowControl/>
      <w:spacing w:before="100" w:beforeAutospacing="1" w:after="100" w:afterAutospacing="1"/>
    </w:pPr>
    <w:rPr>
      <w:rFonts w:ascii="Times New Roman" w:eastAsia="Arial Unicode MS" w:hAnsi="Times New Roman" w:cs="Times New Roman"/>
      <w:color w:val="auto"/>
      <w:lang w:bidi="ar-SA"/>
    </w:rPr>
  </w:style>
  <w:style w:type="paragraph" w:customStyle="1" w:styleId="13">
    <w:name w:val="Абзац списка1"/>
    <w:basedOn w:val="a"/>
    <w:rsid w:val="00FD1470"/>
    <w:pPr>
      <w:ind w:left="720"/>
      <w:contextualSpacing/>
    </w:pPr>
    <w:rPr>
      <w:rFonts w:ascii="Arial Unicode MS" w:eastAsia="Times New Roman" w:hAnsi="Arial Unicode MS" w:cs="Arial Unicode MS"/>
      <w:lang w:bidi="ar-SA"/>
    </w:rPr>
  </w:style>
  <w:style w:type="character" w:customStyle="1" w:styleId="TrebuchetMS">
    <w:name w:val="Колонтитул + Trebuchet MS"/>
    <w:aliases w:val="10,5 pt"/>
    <w:rsid w:val="00FD1470"/>
    <w:rPr>
      <w:rFonts w:ascii="Trebuchet MS" w:eastAsia="Times New Roman" w:hAnsi="Trebuchet MS" w:cs="Trebuchet MS"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blk">
    <w:name w:val="blk"/>
    <w:basedOn w:val="a0"/>
    <w:rsid w:val="00FD1470"/>
  </w:style>
  <w:style w:type="character" w:styleId="ac">
    <w:name w:val="FollowedHyperlink"/>
    <w:rsid w:val="00FD1470"/>
    <w:rPr>
      <w:color w:val="800080"/>
      <w:u w:val="single"/>
    </w:rPr>
  </w:style>
  <w:style w:type="paragraph" w:styleId="ad">
    <w:name w:val="No Spacing"/>
    <w:qFormat/>
    <w:rsid w:val="00FD1470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  <w:style w:type="character" w:styleId="ae">
    <w:name w:val="Strong"/>
    <w:qFormat/>
    <w:rsid w:val="00FD1470"/>
    <w:rPr>
      <w:b/>
      <w:bCs/>
    </w:rPr>
  </w:style>
  <w:style w:type="paragraph" w:customStyle="1" w:styleId="Default">
    <w:name w:val="Default"/>
    <w:rsid w:val="00FD1470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customStyle="1" w:styleId="headertext">
    <w:name w:val="headertext"/>
    <w:basedOn w:val="a"/>
    <w:rsid w:val="00FD147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">
    <w:name w:val="formattext"/>
    <w:basedOn w:val="a"/>
    <w:rsid w:val="00FD147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msobodytextmrcssattrmrcssattr">
    <w:name w:val="msobodytext_mr_css_attr_mr_css_attr"/>
    <w:basedOn w:val="a"/>
    <w:rsid w:val="00FD147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">
    <w:name w:val="Body Text Indent"/>
    <w:basedOn w:val="a"/>
    <w:link w:val="af0"/>
    <w:rsid w:val="006D69CF"/>
    <w:pPr>
      <w:widowControl/>
      <w:ind w:left="-142" w:hanging="284"/>
      <w:jc w:val="both"/>
    </w:pPr>
    <w:rPr>
      <w:rFonts w:ascii="Times New Roman" w:eastAsia="Times New Roman" w:hAnsi="Times New Roman" w:cs="Times New Roman"/>
      <w:color w:val="auto"/>
      <w:spacing w:val="20"/>
      <w:sz w:val="22"/>
      <w:szCs w:val="20"/>
      <w:lang w:bidi="ar-SA"/>
    </w:rPr>
  </w:style>
  <w:style w:type="character" w:customStyle="1" w:styleId="af0">
    <w:name w:val="Основной текст с отступом Знак"/>
    <w:basedOn w:val="a0"/>
    <w:link w:val="af"/>
    <w:rsid w:val="006D69CF"/>
    <w:rPr>
      <w:rFonts w:ascii="Times New Roman" w:eastAsia="Times New Roman" w:hAnsi="Times New Roman" w:cs="Times New Roman"/>
      <w:spacing w:val="20"/>
      <w:sz w:val="22"/>
      <w:szCs w:val="20"/>
      <w:lang w:bidi="ar-SA"/>
    </w:rPr>
  </w:style>
  <w:style w:type="paragraph" w:styleId="25">
    <w:name w:val="Body Text 2"/>
    <w:basedOn w:val="a"/>
    <w:link w:val="26"/>
    <w:rsid w:val="006D69CF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26">
    <w:name w:val="Основной текст 2 Знак"/>
    <w:basedOn w:val="a0"/>
    <w:link w:val="25"/>
    <w:rsid w:val="006D69CF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af1">
    <w:name w:val="page number"/>
    <w:basedOn w:val="a0"/>
    <w:rsid w:val="006D69CF"/>
  </w:style>
  <w:style w:type="paragraph" w:customStyle="1" w:styleId="14">
    <w:name w:val="Обычный1"/>
    <w:rsid w:val="006D69CF"/>
    <w:pPr>
      <w:spacing w:line="48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bidi="ar-SA"/>
    </w:rPr>
  </w:style>
  <w:style w:type="character" w:customStyle="1" w:styleId="af2">
    <w:name w:val="Основной текст_"/>
    <w:basedOn w:val="a0"/>
    <w:rsid w:val="006D69CF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85pt">
    <w:name w:val="Основной текст + 8;5 pt;Малые прописные"/>
    <w:basedOn w:val="af2"/>
    <w:rsid w:val="006D69CF"/>
    <w:rPr>
      <w:smallCaps/>
      <w:sz w:val="17"/>
      <w:szCs w:val="17"/>
    </w:rPr>
  </w:style>
  <w:style w:type="table" w:styleId="af3">
    <w:name w:val="Table Grid"/>
    <w:basedOn w:val="a1"/>
    <w:uiPriority w:val="59"/>
    <w:rsid w:val="007C0E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rsid w:val="006F5A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840C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840C0"/>
    <w:rPr>
      <w:color w:val="0066CC"/>
      <w:u w:val="single"/>
    </w:rPr>
  </w:style>
  <w:style w:type="character" w:customStyle="1" w:styleId="Heading1">
    <w:name w:val="Heading #1_"/>
    <w:basedOn w:val="a0"/>
    <w:link w:val="Heading1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Headerorfooter">
    <w:name w:val="Header or footer_"/>
    <w:basedOn w:val="a0"/>
    <w:link w:val="Headerorfooter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1">
    <w:name w:val="Header or footer"/>
    <w:basedOn w:val="Headerorfooter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">
    <w:name w:val="Body text_"/>
    <w:basedOn w:val="a0"/>
    <w:link w:val="3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Heading11">
    <w:name w:val="Heading #1"/>
    <w:basedOn w:val="Heading1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21">
    <w:name w:val="Body text (2)"/>
    <w:basedOn w:val="Bodytext2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Heading2">
    <w:name w:val="Heading #2_"/>
    <w:basedOn w:val="a0"/>
    <w:link w:val="Heading2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Heading2NotBold">
    <w:name w:val="Heading #2 + Not Bold"/>
    <w:basedOn w:val="Heading2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rsid w:val="000840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Heading22">
    <w:name w:val="Heading #2 (2)_"/>
    <w:basedOn w:val="a0"/>
    <w:link w:val="Heading220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Основной текст1"/>
    <w:basedOn w:val="Bodytext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Bodytext2NotBold">
    <w:name w:val="Body text (2) + Not Bold"/>
    <w:basedOn w:val="Bodytext2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311ptBold">
    <w:name w:val="Body text (3) + 11 pt;Bold"/>
    <w:basedOn w:val="Bodytext3"/>
    <w:rsid w:val="000840C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3NotItalic">
    <w:name w:val="Body text (3) + Not Italic"/>
    <w:basedOn w:val="Bodytext3"/>
    <w:rsid w:val="000840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Italic">
    <w:name w:val="Body text + Italic"/>
    <w:basedOn w:val="Bodytext"/>
    <w:rsid w:val="000840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BodytextItalic0">
    <w:name w:val="Body text + Italic"/>
    <w:basedOn w:val="Bodytext"/>
    <w:rsid w:val="000840C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Tablecaption">
    <w:name w:val="Table caption_"/>
    <w:basedOn w:val="a0"/>
    <w:link w:val="Tablecaption0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">
    <w:name w:val="Основной текст2"/>
    <w:basedOn w:val="Bodytext"/>
    <w:rsid w:val="00084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Tablecaption2">
    <w:name w:val="Table caption (2)_"/>
    <w:basedOn w:val="a0"/>
    <w:link w:val="Tablecaption20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ablecaption21">
    <w:name w:val="Table caption (2)"/>
    <w:basedOn w:val="Tablecaption2"/>
    <w:rsid w:val="000840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paragraph" w:customStyle="1" w:styleId="Heading10">
    <w:name w:val="Heading #1"/>
    <w:basedOn w:val="a"/>
    <w:link w:val="Heading1"/>
    <w:rsid w:val="000840C0"/>
    <w:pPr>
      <w:shd w:val="clear" w:color="auto" w:fill="FFFFFF"/>
      <w:spacing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Headerorfooter0">
    <w:name w:val="Header or footer"/>
    <w:basedOn w:val="a"/>
    <w:link w:val="Headerorfooter"/>
    <w:rsid w:val="000840C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">
    <w:name w:val="Основной текст3"/>
    <w:basedOn w:val="a"/>
    <w:link w:val="Bodytext"/>
    <w:rsid w:val="000840C0"/>
    <w:pPr>
      <w:shd w:val="clear" w:color="auto" w:fill="FFFFFF"/>
      <w:spacing w:before="360" w:line="274" w:lineRule="exact"/>
      <w:ind w:hanging="4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20">
    <w:name w:val="Body text (2)"/>
    <w:basedOn w:val="a"/>
    <w:link w:val="Bodytext2"/>
    <w:rsid w:val="000840C0"/>
    <w:pPr>
      <w:shd w:val="clear" w:color="auto" w:fill="FFFFFF"/>
      <w:spacing w:line="274" w:lineRule="exact"/>
      <w:ind w:hanging="62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Heading20">
    <w:name w:val="Heading #2"/>
    <w:basedOn w:val="a"/>
    <w:link w:val="Heading2"/>
    <w:rsid w:val="000840C0"/>
    <w:pPr>
      <w:shd w:val="clear" w:color="auto" w:fill="FFFFFF"/>
      <w:spacing w:before="240" w:line="274" w:lineRule="exact"/>
      <w:ind w:hanging="1920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Bodytext30">
    <w:name w:val="Body text (3)"/>
    <w:basedOn w:val="a"/>
    <w:link w:val="Bodytext3"/>
    <w:rsid w:val="000840C0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Heading220">
    <w:name w:val="Heading #2 (2)"/>
    <w:basedOn w:val="a"/>
    <w:link w:val="Heading22"/>
    <w:rsid w:val="000840C0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ablecaption0">
    <w:name w:val="Table caption"/>
    <w:basedOn w:val="a"/>
    <w:link w:val="Tablecaption"/>
    <w:rsid w:val="000840C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ablecaption20">
    <w:name w:val="Table caption (2)"/>
    <w:basedOn w:val="a"/>
    <w:link w:val="Tablecaption2"/>
    <w:rsid w:val="000840C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4">
    <w:name w:val="header"/>
    <w:basedOn w:val="a"/>
    <w:link w:val="a5"/>
    <w:uiPriority w:val="99"/>
    <w:semiHidden/>
    <w:unhideWhenUsed/>
    <w:rsid w:val="00331B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31B1C"/>
    <w:rPr>
      <w:color w:val="000000"/>
    </w:rPr>
  </w:style>
  <w:style w:type="paragraph" w:styleId="a6">
    <w:name w:val="footer"/>
    <w:basedOn w:val="a"/>
    <w:link w:val="a7"/>
    <w:uiPriority w:val="99"/>
    <w:semiHidden/>
    <w:unhideWhenUsed/>
    <w:rsid w:val="00331B1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31B1C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58719-8CDA-466F-A17C-A8114D05F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5194</Words>
  <Characters>29609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23</cp:revision>
  <cp:lastPrinted>2023-12-25T12:42:00Z</cp:lastPrinted>
  <dcterms:created xsi:type="dcterms:W3CDTF">2023-09-15T22:37:00Z</dcterms:created>
  <dcterms:modified xsi:type="dcterms:W3CDTF">2023-12-25T13:11:00Z</dcterms:modified>
</cp:coreProperties>
</file>